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70E5" w14:textId="565CD1CB" w:rsidR="0049770F" w:rsidRDefault="0049770F" w:rsidP="0049770F">
      <w:pPr>
        <w:pStyle w:val="Heading2"/>
        <w:autoSpaceDE w:val="0"/>
        <w:autoSpaceDN w:val="0"/>
        <w:adjustRightInd w:val="0"/>
        <w:jc w:val="left"/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EAF96FF" wp14:editId="41E937FB">
                <wp:simplePos x="0" y="0"/>
                <wp:positionH relativeFrom="column">
                  <wp:posOffset>-598714</wp:posOffset>
                </wp:positionH>
                <wp:positionV relativeFrom="paragraph">
                  <wp:posOffset>-507274</wp:posOffset>
                </wp:positionV>
                <wp:extent cx="7620000" cy="838200"/>
                <wp:effectExtent l="0" t="0" r="0" b="38100"/>
                <wp:wrapNone/>
                <wp:docPr id="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838200"/>
                          <a:chOff x="-24" y="33"/>
                          <a:chExt cx="12240" cy="1320"/>
                        </a:xfrm>
                      </wpg:grpSpPr>
                      <wps:wsp>
                        <wps:cNvPr id="10" name="Line 417"/>
                        <wps:cNvCnPr/>
                        <wps:spPr bwMode="auto">
                          <a:xfrm>
                            <a:off x="837" y="1353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B9825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73896B0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0F9B036" w14:textId="30F25516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5E9CC07" w14:textId="5BB6FB84" w:rsidR="0049770F" w:rsidRDefault="0049770F" w:rsidP="0049770F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MATH205 – Differential Calculus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ab/>
                                <w:t xml:space="preserve">                            </w:t>
                              </w:r>
                            </w:p>
                            <w:p w14:paraId="0544FC2B" w14:textId="77777777" w:rsidR="0049770F" w:rsidRDefault="0049770F" w:rsidP="004977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F96FF" id="Group 416" o:spid="_x0000_s1026" style="position:absolute;margin-left:-47.15pt;margin-top:-39.95pt;width:600pt;height:66pt;z-index:251656192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">
                <v:line id="Line 417" o:spid="_x0000_s1027" style="position:absolute;visibility:visible;mso-wrap-style:square" from="837,1353" to="1105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6EB9825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73896B0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0F9B036" w14:textId="30F25516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5E9CC07" w14:textId="5BB6FB84" w:rsidR="0049770F" w:rsidRDefault="0049770F" w:rsidP="0049770F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MATH205 – Differential Calculus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ab/>
                          <w:t xml:space="preserve">                            </w:t>
                        </w:r>
                      </w:p>
                      <w:p w14:paraId="0544FC2B" w14:textId="77777777" w:rsidR="0049770F" w:rsidRDefault="0049770F" w:rsidP="0049770F"/>
                    </w:txbxContent>
                  </v:textbox>
                </v:shape>
              </v:group>
            </w:pict>
          </mc:Fallback>
        </mc:AlternateContent>
      </w:r>
    </w:p>
    <w:p w14:paraId="576AD6AF" w14:textId="7F9542C7" w:rsidR="0049770F" w:rsidRPr="007402C5" w:rsidRDefault="0049770F" w:rsidP="0049770F"/>
    <w:p w14:paraId="38BADB14" w14:textId="77777777" w:rsidR="0049770F" w:rsidRDefault="0049770F" w:rsidP="0049770F">
      <w:pPr>
        <w:pStyle w:val="Heading4"/>
        <w:ind w:left="0"/>
        <w:rPr>
          <w:sz w:val="8"/>
          <w:szCs w:val="8"/>
        </w:rPr>
      </w:pPr>
    </w:p>
    <w:p w14:paraId="662ACE82" w14:textId="77777777" w:rsidR="00676B95" w:rsidRDefault="00676B95" w:rsidP="00676B95">
      <w:pPr>
        <w:pStyle w:val="Heading4"/>
        <w:ind w:left="0"/>
        <w:rPr>
          <w:sz w:val="8"/>
          <w:szCs w:val="8"/>
        </w:rPr>
      </w:pPr>
    </w:p>
    <w:p w14:paraId="13412D77" w14:textId="6E929518" w:rsidR="00676B95" w:rsidRPr="00011E00" w:rsidRDefault="008B5BF4" w:rsidP="00676B95">
      <w:pPr>
        <w:pStyle w:val="Heading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Unit 4 Part</w:t>
      </w:r>
      <w:r w:rsidR="00676B95">
        <w:rPr>
          <w:sz w:val="28"/>
          <w:szCs w:val="28"/>
        </w:rPr>
        <w:t xml:space="preserve"> </w:t>
      </w:r>
      <w:r w:rsidR="000759E0">
        <w:rPr>
          <w:sz w:val="28"/>
          <w:szCs w:val="28"/>
        </w:rPr>
        <w:t>7</w:t>
      </w:r>
      <w:r w:rsidR="00676B95">
        <w:rPr>
          <w:sz w:val="28"/>
          <w:szCs w:val="28"/>
        </w:rPr>
        <w:t xml:space="preserve"> Readings</w:t>
      </w:r>
      <w:r w:rsidR="00676B95" w:rsidRPr="00043154">
        <w:rPr>
          <w:sz w:val="28"/>
          <w:szCs w:val="28"/>
        </w:rPr>
        <w:t xml:space="preserve"> </w:t>
      </w:r>
      <w:r w:rsidR="00676B95">
        <w:rPr>
          <w:sz w:val="28"/>
          <w:szCs w:val="28"/>
        </w:rPr>
        <w:t>–</w:t>
      </w:r>
      <w:r w:rsidR="00B73E30">
        <w:rPr>
          <w:sz w:val="28"/>
          <w:szCs w:val="28"/>
        </w:rPr>
        <w:t xml:space="preserve"> Product and Quotient Rules</w:t>
      </w:r>
      <w:r w:rsidR="00676B95">
        <w:rPr>
          <w:sz w:val="28"/>
          <w:szCs w:val="28"/>
        </w:rPr>
        <w:t>, Transcendentals</w:t>
      </w:r>
    </w:p>
    <w:p w14:paraId="4679F8B6" w14:textId="27C0FE9A" w:rsidR="00676B95" w:rsidRDefault="00676B95" w:rsidP="00676B95">
      <w:pPr>
        <w:rPr>
          <w:sz w:val="8"/>
          <w:szCs w:val="8"/>
        </w:rPr>
      </w:pPr>
    </w:p>
    <w:p w14:paraId="3BA72853" w14:textId="77777777" w:rsidR="00B73E30" w:rsidRPr="001659CA" w:rsidRDefault="00B73E30" w:rsidP="00B73E30">
      <w:r w:rsidRPr="00506C62">
        <w:rPr>
          <w:b/>
          <w:bCs/>
        </w:rPr>
        <w:t>Rule #4: Derivative of a Product:</w:t>
      </w:r>
    </w:p>
    <w:p w14:paraId="16C2CDB9" w14:textId="77777777" w:rsidR="00B73E30" w:rsidRPr="00C24FC9" w:rsidRDefault="00B73E30" w:rsidP="00B73E30">
      <w:pPr>
        <w:pStyle w:val="ITTParagraph"/>
        <w:spacing w:before="0"/>
        <w:rPr>
          <w:sz w:val="8"/>
          <w:szCs w:val="8"/>
        </w:rPr>
      </w:pPr>
    </w:p>
    <w:p w14:paraId="4A5AF651" w14:textId="77777777" w:rsidR="00B73E30" w:rsidRDefault="00B73E30" w:rsidP="00B73E30">
      <w:pPr>
        <w:pStyle w:val="ITTParagraph"/>
        <w:spacing w:before="0"/>
        <w:ind w:firstLine="720"/>
        <w:rPr>
          <w:rFonts w:eastAsia="Times New Roman"/>
        </w:rPr>
      </w:pPr>
      <w:r>
        <w:rPr>
          <w:rFonts w:eastAsia="Times New Roman"/>
        </w:rPr>
        <w:t xml:space="preserve">If 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eastAsia="Times New Roman"/>
        </w:rPr>
        <w:t xml:space="preserve"> = </w:t>
      </w:r>
      <w:r>
        <w:rPr>
          <w:rFonts w:ascii="Times New Roman" w:eastAsia="Times New Roman" w:hAnsi="Times New Roman" w:cs="Times New Roman"/>
          <w:i/>
          <w:iCs/>
        </w:rPr>
        <w:t xml:space="preserve">u </w:t>
      </w:r>
      <w:r>
        <w:rPr>
          <w:rFonts w:eastAsia="Times New Roman"/>
        </w:rPr>
        <w:t xml:space="preserve">× </w:t>
      </w:r>
      <w:proofErr w:type="gramStart"/>
      <w:r>
        <w:rPr>
          <w:rFonts w:ascii="Times New Roman" w:eastAsia="Times New Roman" w:hAnsi="Times New Roman" w:cs="Times New Roman"/>
          <w:i/>
          <w:iCs/>
        </w:rPr>
        <w:t>v</w:t>
      </w:r>
      <w:r>
        <w:rPr>
          <w:rFonts w:eastAsia="Times New Roman"/>
        </w:rPr>
        <w:t xml:space="preserve">  where</w:t>
      </w:r>
      <w:proofErr w:type="gramEnd"/>
      <w:r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u</w:t>
      </w:r>
      <w:r>
        <w:rPr>
          <w:rFonts w:eastAsia="Times New Roman"/>
        </w:rPr>
        <w:t xml:space="preserve"> and </w:t>
      </w:r>
      <w:r>
        <w:rPr>
          <w:rFonts w:ascii="Times New Roman" w:eastAsia="Times New Roman" w:hAnsi="Times New Roman" w:cs="Times New Roman"/>
          <w:i/>
          <w:iCs/>
        </w:rPr>
        <w:t>v</w:t>
      </w:r>
      <w:r>
        <w:rPr>
          <w:rFonts w:eastAsia="Times New Roman"/>
        </w:rPr>
        <w:t xml:space="preserve"> are functions of </w:t>
      </w:r>
      <w:r>
        <w:rPr>
          <w:rFonts w:ascii="Times New Roman" w:eastAsia="Times New Roman" w:hAnsi="Times New Roman" w:cs="Times New Roman"/>
          <w:i/>
          <w:iCs/>
        </w:rPr>
        <w:t>x</w:t>
      </w:r>
      <w:r>
        <w:rPr>
          <w:rFonts w:eastAsia="Times New Roman"/>
        </w:rPr>
        <w:t>, then:</w:t>
      </w:r>
    </w:p>
    <w:p w14:paraId="1EA85F8A" w14:textId="77777777" w:rsidR="00B73E30" w:rsidRPr="001659CA" w:rsidRDefault="00B73E30" w:rsidP="00B73E30">
      <w:pPr>
        <w:pStyle w:val="ITTParagraph"/>
        <w:spacing w:before="0"/>
        <w:rPr>
          <w:rFonts w:eastAsia="Times New Roman"/>
          <w:sz w:val="8"/>
          <w:szCs w:val="8"/>
        </w:rPr>
      </w:pPr>
    </w:p>
    <w:p w14:paraId="3C65EA01" w14:textId="77777777" w:rsidR="00B73E30" w:rsidRDefault="00B73E30" w:rsidP="00B73E30">
      <w:pPr>
        <w:pStyle w:val="ITTParagraph"/>
        <w:spacing w:before="0"/>
        <w:rPr>
          <w:rFonts w:eastAsia="Times New Roman"/>
        </w:rPr>
      </w:pPr>
      <w:r>
        <w:rPr>
          <w:rFonts w:eastAsia="Times New Roman"/>
        </w:rPr>
        <w:t xml:space="preserve">             </w:t>
      </w:r>
      <w:r>
        <w:rPr>
          <w:rFonts w:eastAsia="Times New Roman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Cs w:val="22"/>
              </w:rPr>
            </m:ctrlPr>
          </m:fPr>
          <m:num>
            <m:r>
              <w:rPr>
                <w:rFonts w:ascii="Cambria Math" w:eastAsia="Times New Roman" w:hAnsi="Cambria Math"/>
                <w:szCs w:val="22"/>
              </w:rPr>
              <m:t>dy</m:t>
            </m:r>
          </m:num>
          <m:den>
            <m:r>
              <w:rPr>
                <w:rFonts w:ascii="Cambria Math" w:eastAsia="Times New Roman" w:hAnsi="Cambria Math"/>
                <w:szCs w:val="22"/>
              </w:rPr>
              <m:t>dx</m:t>
            </m:r>
          </m:den>
        </m:f>
      </m:oMath>
      <w:r>
        <w:rPr>
          <w:rFonts w:eastAsia="Times New Roman"/>
        </w:rPr>
        <w:t xml:space="preserve">   =     </w:t>
      </w:r>
      <w:r>
        <w:rPr>
          <w:rFonts w:ascii="Times New Roman" w:eastAsia="Times New Roman" w:hAnsi="Times New Roman" w:cs="Times New Roman"/>
          <w:i/>
          <w:iCs/>
        </w:rPr>
        <w:t>u</w:t>
      </w:r>
      <w:r>
        <w:rPr>
          <w:rFonts w:eastAsia="Times New Roman"/>
        </w:rPr>
        <w:t xml:space="preserve">    </w:t>
      </w:r>
      <m:oMath>
        <m:f>
          <m:fPr>
            <m:ctrlPr>
              <w:rPr>
                <w:rFonts w:ascii="Cambria Math" w:eastAsia="Times New Roman" w:hAnsi="Cambria Math"/>
                <w:i/>
                <w:szCs w:val="22"/>
              </w:rPr>
            </m:ctrlPr>
          </m:fPr>
          <m:num>
            <m:r>
              <w:rPr>
                <w:rFonts w:ascii="Cambria Math" w:eastAsia="Times New Roman" w:hAnsi="Cambria Math"/>
                <w:szCs w:val="22"/>
              </w:rPr>
              <m:t>dv</m:t>
            </m:r>
          </m:num>
          <m:den>
            <m:r>
              <w:rPr>
                <w:rFonts w:ascii="Cambria Math" w:eastAsia="Times New Roman" w:hAnsi="Cambria Math"/>
                <w:szCs w:val="22"/>
              </w:rPr>
              <m:t>dx</m:t>
            </m:r>
          </m:den>
        </m:f>
      </m:oMath>
      <w:r>
        <w:rPr>
          <w:rFonts w:eastAsia="Times New Roman"/>
        </w:rPr>
        <w:t xml:space="preserve">     +   </w:t>
      </w:r>
      <w:r>
        <w:rPr>
          <w:rFonts w:ascii="Times New Roman" w:eastAsia="Times New Roman" w:hAnsi="Times New Roman" w:cs="Times New Roman"/>
          <w:i/>
          <w:iCs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eastAsia="Times New Roman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i/>
                <w:szCs w:val="22"/>
              </w:rPr>
            </m:ctrlPr>
          </m:fPr>
          <m:num>
            <m:r>
              <w:rPr>
                <w:rFonts w:ascii="Cambria Math" w:eastAsia="Times New Roman" w:hAnsi="Cambria Math"/>
                <w:szCs w:val="22"/>
              </w:rPr>
              <m:t>du</m:t>
            </m:r>
          </m:num>
          <m:den>
            <m:r>
              <w:rPr>
                <w:rFonts w:ascii="Cambria Math" w:eastAsia="Times New Roman" w:hAnsi="Cambria Math"/>
                <w:szCs w:val="22"/>
              </w:rPr>
              <m:t>dx</m:t>
            </m:r>
          </m:den>
        </m:f>
      </m:oMath>
    </w:p>
    <w:p w14:paraId="2CCEFD09" w14:textId="77777777" w:rsidR="00B73E30" w:rsidRPr="001659CA" w:rsidRDefault="00B73E30" w:rsidP="00B73E30">
      <w:pPr>
        <w:pStyle w:val="ITTParagraph"/>
        <w:spacing w:before="0"/>
        <w:rPr>
          <w:sz w:val="12"/>
          <w:szCs w:val="12"/>
        </w:rPr>
      </w:pPr>
    </w:p>
    <w:p w14:paraId="1BCDFF7D" w14:textId="77777777" w:rsidR="00B73E30" w:rsidRPr="00506C62" w:rsidRDefault="00B73E30" w:rsidP="00B73E30">
      <w:pPr>
        <w:pStyle w:val="ITTParagraph"/>
        <w:spacing w:before="0"/>
        <w:rPr>
          <w:b/>
          <w:bCs/>
        </w:rPr>
      </w:pPr>
      <w:r w:rsidRPr="00506C62">
        <w:rPr>
          <w:b/>
          <w:bCs/>
        </w:rPr>
        <w:t>Rule #5: Derivative of a Ratio:</w:t>
      </w:r>
    </w:p>
    <w:p w14:paraId="48CF213F" w14:textId="77777777" w:rsidR="00B73E30" w:rsidRPr="00B21FAC" w:rsidRDefault="00B73E30" w:rsidP="00B73E30">
      <w:pPr>
        <w:pStyle w:val="ITTParagraph"/>
        <w:spacing w:before="0"/>
        <w:rPr>
          <w:sz w:val="8"/>
          <w:szCs w:val="8"/>
        </w:rPr>
      </w:pPr>
    </w:p>
    <w:p w14:paraId="4D3B48A0" w14:textId="77777777" w:rsidR="00B73E30" w:rsidRDefault="00B73E30" w:rsidP="00B73E30">
      <w:pPr>
        <w:pStyle w:val="ITTParagraph"/>
        <w:spacing w:before="0"/>
        <w:ind w:firstLine="720"/>
        <w:rPr>
          <w:rFonts w:eastAsia="Times New Roman"/>
        </w:rPr>
      </w:pPr>
      <w:r>
        <w:rPr>
          <w:rFonts w:eastAsia="Times New Roman"/>
        </w:rPr>
        <w:t xml:space="preserve">If 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eastAsia="Times New Roman"/>
        </w:rPr>
        <w:t xml:space="preserve"> = </w:t>
      </w:r>
      <w:r>
        <w:rPr>
          <w:rFonts w:ascii="Times New Roman" w:eastAsia="Times New Roman" w:hAnsi="Times New Roman" w:cs="Times New Roman"/>
          <w:i/>
          <w:iCs/>
        </w:rPr>
        <w:t>u</w:t>
      </w:r>
      <w:r>
        <w:rPr>
          <w:rFonts w:eastAsia="Times New Roman"/>
        </w:rPr>
        <w:t xml:space="preserve"> </w:t>
      </w:r>
      <w:r>
        <w:rPr>
          <w:rFonts w:ascii="Symbol" w:eastAsia="Times New Roman" w:hAnsi="Symbol"/>
        </w:rPr>
        <w:t></w:t>
      </w:r>
      <w:r>
        <w:rPr>
          <w:rFonts w:eastAsia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</w:rPr>
        <w:t>v</w:t>
      </w:r>
      <w:r>
        <w:rPr>
          <w:rFonts w:eastAsia="Times New Roman"/>
        </w:rPr>
        <w:t xml:space="preserve">  where</w:t>
      </w:r>
      <w:proofErr w:type="gramEnd"/>
      <w:r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u</w:t>
      </w:r>
      <w:r>
        <w:rPr>
          <w:rFonts w:eastAsia="Times New Roman"/>
        </w:rPr>
        <w:t xml:space="preserve"> and </w:t>
      </w:r>
      <w:r>
        <w:rPr>
          <w:rFonts w:ascii="Times New Roman" w:eastAsia="Times New Roman" w:hAnsi="Times New Roman" w:cs="Times New Roman"/>
          <w:i/>
          <w:iCs/>
        </w:rPr>
        <w:t>v</w:t>
      </w:r>
      <w:r>
        <w:rPr>
          <w:rFonts w:eastAsia="Times New Roman"/>
        </w:rPr>
        <w:t xml:space="preserve"> are functions of </w:t>
      </w:r>
      <w:r>
        <w:rPr>
          <w:rFonts w:ascii="Times New Roman" w:eastAsia="Times New Roman" w:hAnsi="Times New Roman" w:cs="Times New Roman"/>
          <w:i/>
          <w:iCs/>
        </w:rPr>
        <w:t>x</w:t>
      </w:r>
      <w:r>
        <w:rPr>
          <w:rFonts w:eastAsia="Times New Roman"/>
        </w:rPr>
        <w:t>, then:</w:t>
      </w:r>
    </w:p>
    <w:p w14:paraId="765DFAB0" w14:textId="77777777" w:rsidR="00B73E30" w:rsidRPr="006F5D8A" w:rsidRDefault="00B73E30" w:rsidP="00B73E30">
      <w:pPr>
        <w:pStyle w:val="ITTParagraph"/>
        <w:spacing w:before="0"/>
        <w:ind w:firstLine="720"/>
        <w:rPr>
          <w:rFonts w:eastAsia="Times New Roman"/>
          <w:sz w:val="8"/>
          <w:szCs w:val="8"/>
        </w:rPr>
      </w:pPr>
    </w:p>
    <w:p w14:paraId="0E67269B" w14:textId="77777777" w:rsidR="00B73E30" w:rsidRDefault="00000000" w:rsidP="00B73E30">
      <w:pPr>
        <w:pStyle w:val="ITTParagraph"/>
        <w:spacing w:before="0"/>
        <w:ind w:left="720" w:firstLine="720"/>
        <w:rPr>
          <w:rFonts w:eastAsia="Times New Roman"/>
        </w:rPr>
      </w:pPr>
      <m:oMath>
        <m:f>
          <m:fPr>
            <m:ctrlPr>
              <w:rPr>
                <w:rFonts w:ascii="Cambria Math" w:eastAsia="Times New Roman" w:hAnsi="Cambria Math"/>
                <w:i/>
                <w:szCs w:val="22"/>
              </w:rPr>
            </m:ctrlPr>
          </m:fPr>
          <m:num>
            <m:r>
              <w:rPr>
                <w:rFonts w:ascii="Cambria Math" w:eastAsia="Times New Roman" w:hAnsi="Cambria Math"/>
                <w:szCs w:val="22"/>
              </w:rPr>
              <m:t>dy</m:t>
            </m:r>
          </m:num>
          <m:den>
            <m:r>
              <w:rPr>
                <w:rFonts w:ascii="Cambria Math" w:eastAsia="Times New Roman" w:hAnsi="Cambria Math"/>
                <w:szCs w:val="22"/>
              </w:rPr>
              <m:t>dx</m:t>
            </m:r>
          </m:den>
        </m:f>
      </m:oMath>
      <w:r w:rsidR="00B73E30">
        <w:rPr>
          <w:rFonts w:eastAsia="Times New Roman"/>
        </w:rPr>
        <w:t xml:space="preserve">    =  </w:t>
      </w:r>
      <m:oMath>
        <m:f>
          <m:fPr>
            <m:ctrlPr>
              <w:rPr>
                <w:rFonts w:ascii="Cambria Math" w:eastAsia="Times New Roman" w:hAnsi="Cambria Math"/>
                <w:i/>
                <w:szCs w:val="22"/>
              </w:rPr>
            </m:ctrlPr>
          </m:fPr>
          <m:num>
            <m:r>
              <w:rPr>
                <w:rFonts w:ascii="Cambria Math" w:eastAsia="Times New Roman" w:hAnsi="Cambria Math"/>
                <w:szCs w:val="22"/>
              </w:rPr>
              <m:t>v</m:t>
            </m:r>
            <m:r>
              <w:rPr>
                <w:rFonts w:ascii="Cambria Math" w:eastAsia="Times New Roman" w:hAnsi="Cambria Math" w:cs="Times New Roman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/>
                    <w:i/>
                    <w:szCs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Cs w:val="22"/>
                  </w:rPr>
                  <m:t>du</m:t>
                </m:r>
              </m:num>
              <m:den>
                <m:r>
                  <w:rPr>
                    <w:rFonts w:ascii="Cambria Math" w:eastAsia="Times New Roman" w:hAnsi="Cambria Math"/>
                    <w:szCs w:val="22"/>
                  </w:rPr>
                  <m:t>dx</m:t>
                </m:r>
              </m:den>
            </m:f>
            <m:r>
              <w:rPr>
                <w:rFonts w:ascii="Cambria Math" w:eastAsia="Times New Roman" w:hAnsi="Cambria Math" w:cs="Times New Roman"/>
              </w:rPr>
              <m:t xml:space="preserve">      </m:t>
            </m:r>
            <m:r>
              <m:rPr>
                <m:sty m:val="p"/>
              </m:rPr>
              <w:rPr>
                <w:rFonts w:ascii="Cambria Math" w:eastAsia="Times New Roman" w:hAnsi="Cambria Math"/>
              </w:rPr>
              <m:t xml:space="preserve"> -  </m:t>
            </m:r>
            <m:r>
              <w:rPr>
                <w:rFonts w:ascii="Cambria Math" w:eastAsia="Times New Roman" w:hAnsi="Cambria Math" w:cs="Times New Roman"/>
              </w:rPr>
              <m:t>u</m:t>
            </m:r>
            <m:r>
              <m:rPr>
                <m:sty m:val="p"/>
              </m:rPr>
              <w:rPr>
                <w:rFonts w:ascii="Cambria Math" w:eastAsia="Times New Roman" w:hAnsi="Cambria Math"/>
              </w:rPr>
              <m:t xml:space="preserve">   </m:t>
            </m:r>
            <m:f>
              <m:fPr>
                <m:ctrlPr>
                  <w:rPr>
                    <w:rFonts w:ascii="Cambria Math" w:eastAsia="Times New Roman" w:hAnsi="Cambria Math"/>
                    <w:i/>
                    <w:szCs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Cs w:val="22"/>
                  </w:rPr>
                  <m:t>dv</m:t>
                </m:r>
              </m:num>
              <m:den>
                <m:r>
                  <w:rPr>
                    <w:rFonts w:ascii="Cambria Math" w:eastAsia="Times New Roman" w:hAnsi="Cambria Math"/>
                    <w:szCs w:val="22"/>
                  </w:rPr>
                  <m:t>dx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/>
                <w:sz w:val="52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2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/>
                    <w:szCs w:val="22"/>
                  </w:rPr>
                  <m:t>2</m:t>
                </m:r>
              </m:sup>
            </m:sSup>
          </m:den>
        </m:f>
      </m:oMath>
      <w:r w:rsidR="00B73E30">
        <w:rPr>
          <w:rFonts w:eastAsia="Times New Roman"/>
        </w:rPr>
        <w:t xml:space="preserve"> </w:t>
      </w:r>
    </w:p>
    <w:p w14:paraId="2640B4BE" w14:textId="77777777" w:rsidR="00B73E30" w:rsidRDefault="00B73E30" w:rsidP="00B73E30">
      <w:pPr>
        <w:pStyle w:val="ITTParagraph"/>
        <w:autoSpaceDE/>
        <w:autoSpaceDN/>
        <w:adjustRightInd/>
        <w:spacing w:before="0"/>
        <w:rPr>
          <w:rFonts w:eastAsia="Times New Roman"/>
          <w:bCs/>
          <w:sz w:val="8"/>
          <w:szCs w:val="22"/>
        </w:rPr>
      </w:pPr>
    </w:p>
    <w:p w14:paraId="1B62ABDA" w14:textId="77777777" w:rsidR="00B73E30" w:rsidRDefault="00B73E30" w:rsidP="00B73E30">
      <w:pPr>
        <w:pStyle w:val="ITTParagraph"/>
        <w:spacing w:before="0"/>
        <w:rPr>
          <w:b/>
          <w:bCs/>
        </w:rPr>
      </w:pPr>
      <w:r>
        <w:rPr>
          <w:b/>
          <w:bCs/>
        </w:rPr>
        <w:t xml:space="preserve">Derivatives of Transcendental Functions  </w:t>
      </w:r>
    </w:p>
    <w:p w14:paraId="336780F8" w14:textId="77777777" w:rsidR="00B73E30" w:rsidRPr="008C2966" w:rsidRDefault="00B73E30" w:rsidP="00B73E30">
      <w:pPr>
        <w:rPr>
          <w:sz w:val="8"/>
          <w:szCs w:val="8"/>
        </w:rPr>
      </w:pPr>
    </w:p>
    <w:p w14:paraId="24CB7B78" w14:textId="77777777" w:rsidR="00B73E30" w:rsidRDefault="00000000" w:rsidP="00B73E30">
      <w:pPr>
        <w:ind w:firstLine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73E30">
        <w:t xml:space="preserve">  sin </w:t>
      </w:r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B73E30">
        <w:t xml:space="preserve"> = cos </w:t>
      </w:r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B73E30" w:rsidRPr="000A1677">
        <w:t xml:space="preserve"> </w:t>
      </w:r>
      <w:r w:rsidR="00B73E30">
        <w:tab/>
      </w:r>
      <w:r w:rsidR="00B73E30">
        <w:tab/>
      </w:r>
      <w:r w:rsidR="00B73E30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73E30">
        <w:t xml:space="preserve">  cot </w:t>
      </w:r>
      <w:r w:rsidR="00B73E30">
        <w:rPr>
          <w:rFonts w:ascii="Times New Roman" w:hAnsi="Times New Roman" w:cs="Times New Roman"/>
          <w:i/>
          <w:iCs/>
          <w:sz w:val="32"/>
          <w:szCs w:val="32"/>
        </w:rPr>
        <w:t xml:space="preserve">x </w:t>
      </w:r>
      <w:r w:rsidR="00B73E30">
        <w:rPr>
          <w:noProof/>
        </w:rPr>
        <w:t>=  csc</w:t>
      </w:r>
      <w:r w:rsidR="00B73E30">
        <w:rPr>
          <w:noProof/>
          <w:vertAlign w:val="superscript"/>
        </w:rPr>
        <w:t xml:space="preserve"> 2</w:t>
      </w:r>
      <w:r w:rsidR="00B73E30">
        <w:rPr>
          <w:noProof/>
        </w:rPr>
        <w:t xml:space="preserve"> </w:t>
      </w:r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</w:p>
    <w:p w14:paraId="2D4C681D" w14:textId="77777777" w:rsidR="00B73E30" w:rsidRPr="008C2966" w:rsidRDefault="00B73E30" w:rsidP="00B73E30">
      <w:pPr>
        <w:rPr>
          <w:sz w:val="8"/>
          <w:szCs w:val="8"/>
        </w:rPr>
      </w:pPr>
    </w:p>
    <w:p w14:paraId="6742D8E1" w14:textId="77777777" w:rsidR="00B73E30" w:rsidRDefault="00000000" w:rsidP="00B73E30">
      <w:pPr>
        <w:ind w:firstLine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73E30">
        <w:t xml:space="preserve">  cos </w:t>
      </w:r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B73E30">
        <w:t xml:space="preserve"> = </w:t>
      </w:r>
      <w:r w:rsidR="00B73E30" w:rsidRPr="00291282">
        <w:rPr>
          <w:bCs/>
        </w:rPr>
        <w:t>–</w:t>
      </w:r>
      <w:r w:rsidR="00B73E30">
        <w:t xml:space="preserve">sin </w:t>
      </w:r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B73E30" w:rsidRPr="000A1677">
        <w:t xml:space="preserve"> </w:t>
      </w:r>
      <w:r w:rsidR="00B73E30">
        <w:tab/>
      </w:r>
      <w:r w:rsidR="00B73E30">
        <w:tab/>
      </w:r>
      <w:r w:rsidR="00B73E30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73E30">
        <w:t xml:space="preserve">  </w:t>
      </w:r>
      <w:r w:rsidR="00B73E30">
        <w:rPr>
          <w:noProof/>
        </w:rPr>
        <w:t xml:space="preserve">sec </w:t>
      </w:r>
      <w:proofErr w:type="gramStart"/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B73E30">
        <w:rPr>
          <w:noProof/>
        </w:rPr>
        <w:t xml:space="preserve">  =</w:t>
      </w:r>
      <w:proofErr w:type="gramEnd"/>
      <w:r w:rsidR="00B73E30">
        <w:rPr>
          <w:noProof/>
        </w:rPr>
        <w:t xml:space="preserve">  sec </w:t>
      </w:r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B73E30">
        <w:rPr>
          <w:noProof/>
        </w:rPr>
        <w:t xml:space="preserve"> tan </w:t>
      </w:r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</w:p>
    <w:p w14:paraId="0A87205C" w14:textId="77777777" w:rsidR="00B73E30" w:rsidRPr="008C2966" w:rsidRDefault="00B73E30" w:rsidP="00B73E30">
      <w:pPr>
        <w:rPr>
          <w:sz w:val="8"/>
          <w:szCs w:val="8"/>
        </w:rPr>
      </w:pPr>
    </w:p>
    <w:p w14:paraId="7CF11D1E" w14:textId="77777777" w:rsidR="00B73E30" w:rsidRDefault="00000000" w:rsidP="00B73E30">
      <w:pPr>
        <w:ind w:firstLine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73E30">
        <w:t xml:space="preserve">  tan </w:t>
      </w:r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B73E30">
        <w:t xml:space="preserve"> = sec</w:t>
      </w:r>
      <w:r w:rsidR="00B73E30" w:rsidRPr="000A1677">
        <w:rPr>
          <w:vertAlign w:val="superscript"/>
        </w:rPr>
        <w:t>2</w:t>
      </w:r>
      <w:r w:rsidR="00B73E30">
        <w:t xml:space="preserve"> </w:t>
      </w:r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B73E30" w:rsidRPr="000A1677">
        <w:t xml:space="preserve"> </w:t>
      </w:r>
      <w:r w:rsidR="00B73E30">
        <w:tab/>
      </w:r>
      <w:r w:rsidR="00B73E30">
        <w:tab/>
      </w:r>
      <w:r w:rsidR="00B73E30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73E30">
        <w:t xml:space="preserve">  </w:t>
      </w:r>
      <w:r w:rsidR="00B73E30">
        <w:rPr>
          <w:noProof/>
        </w:rPr>
        <w:t xml:space="preserve">csc </w:t>
      </w:r>
      <w:proofErr w:type="gramStart"/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B73E30">
        <w:rPr>
          <w:noProof/>
        </w:rPr>
        <w:t xml:space="preserve">  =</w:t>
      </w:r>
      <w:proofErr w:type="gramEnd"/>
      <w:r w:rsidR="00B73E30">
        <w:rPr>
          <w:noProof/>
        </w:rPr>
        <w:t xml:space="preserve">  csc </w:t>
      </w:r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B73E30">
        <w:rPr>
          <w:noProof/>
        </w:rPr>
        <w:t xml:space="preserve"> cot </w:t>
      </w:r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</w:p>
    <w:p w14:paraId="48F714D7" w14:textId="77777777" w:rsidR="00B73E30" w:rsidRPr="008C2966" w:rsidRDefault="00B73E30" w:rsidP="00B73E30">
      <w:pPr>
        <w:rPr>
          <w:sz w:val="8"/>
          <w:szCs w:val="8"/>
        </w:rPr>
      </w:pPr>
    </w:p>
    <w:p w14:paraId="49E74935" w14:textId="77777777" w:rsidR="00B73E30" w:rsidRDefault="00000000" w:rsidP="00B73E30">
      <w:pPr>
        <w:ind w:firstLine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73E30">
        <w:t xml:space="preserve">  sin</w:t>
      </w:r>
      <w:r w:rsidR="00B73E30" w:rsidRPr="000A1677">
        <w:rPr>
          <w:vertAlign w:val="superscript"/>
        </w:rPr>
        <w:t>-1</w:t>
      </w:r>
      <w:r w:rsidR="00B73E30">
        <w:t xml:space="preserve"> </w:t>
      </w:r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B73E30">
        <w:t xml:space="preserve"> = </w:t>
      </w:r>
      <w:r w:rsidR="00B73E30" w:rsidRPr="000A167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B73E30">
        <w:t xml:space="preserve"> </w:t>
      </w:r>
      <w:r w:rsidR="00B73E30">
        <w:tab/>
      </w:r>
      <w:r w:rsidR="00B73E30">
        <w:tab/>
      </w:r>
      <w:r w:rsidR="00B73E30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73E30">
        <w:t xml:space="preserve">  cot</w:t>
      </w:r>
      <w:r w:rsidR="00B73E30">
        <w:rPr>
          <w:vertAlign w:val="superscript"/>
        </w:rPr>
        <w:t xml:space="preserve"> -1</w:t>
      </w:r>
      <w:r w:rsidR="00B73E30">
        <w:t xml:space="preserve"> </w:t>
      </w:r>
      <w:proofErr w:type="gramStart"/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B73E30">
        <w:t xml:space="preserve">  =</w:t>
      </w:r>
      <w:proofErr w:type="gramEnd"/>
      <w:r w:rsidR="00B73E30"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</w:p>
    <w:p w14:paraId="48F04C92" w14:textId="77777777" w:rsidR="00B73E30" w:rsidRPr="008C2966" w:rsidRDefault="00B73E30" w:rsidP="00B73E30">
      <w:pPr>
        <w:rPr>
          <w:sz w:val="8"/>
          <w:szCs w:val="8"/>
        </w:rPr>
      </w:pPr>
    </w:p>
    <w:p w14:paraId="45B66078" w14:textId="77777777" w:rsidR="00B73E30" w:rsidRDefault="00000000" w:rsidP="00B73E30">
      <w:pPr>
        <w:ind w:firstLine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73E30">
        <w:t xml:space="preserve">  cos</w:t>
      </w:r>
      <w:r w:rsidR="00B73E30" w:rsidRPr="000A1677">
        <w:rPr>
          <w:vertAlign w:val="superscript"/>
        </w:rPr>
        <w:t>-1</w:t>
      </w:r>
      <w:r w:rsidR="00B73E30">
        <w:t xml:space="preserve"> </w:t>
      </w:r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B73E30">
        <w:t xml:space="preserve">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B73E30">
        <w:tab/>
      </w:r>
      <w:r w:rsidR="00B73E30">
        <w:tab/>
      </w:r>
      <w:r w:rsidR="00B73E30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73E30">
        <w:t xml:space="preserve">  sec</w:t>
      </w:r>
      <w:r w:rsidR="00B73E30" w:rsidRPr="007B2FAE">
        <w:rPr>
          <w:vertAlign w:val="superscript"/>
        </w:rPr>
        <w:t>-1</w:t>
      </w:r>
      <w:r w:rsidR="00B73E30">
        <w:t xml:space="preserve"> </w:t>
      </w:r>
      <w:r w:rsidR="00B73E30">
        <w:rPr>
          <w:rFonts w:ascii="Times New Roman" w:hAnsi="Times New Roman" w:cs="Times New Roman"/>
          <w:i/>
          <w:iCs/>
          <w:sz w:val="32"/>
          <w:szCs w:val="32"/>
        </w:rPr>
        <w:t xml:space="preserve">x </w:t>
      </w:r>
      <w:r w:rsidR="00B73E30">
        <w:rPr>
          <w:noProof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</w:p>
    <w:p w14:paraId="009FB6DC" w14:textId="77777777" w:rsidR="00B73E30" w:rsidRPr="008C2966" w:rsidRDefault="00B73E30" w:rsidP="00B73E30">
      <w:pPr>
        <w:rPr>
          <w:sz w:val="8"/>
          <w:szCs w:val="8"/>
        </w:rPr>
      </w:pPr>
    </w:p>
    <w:p w14:paraId="0A36D28B" w14:textId="77777777" w:rsidR="00B73E30" w:rsidRDefault="00000000" w:rsidP="00B73E30">
      <w:pPr>
        <w:ind w:firstLine="720"/>
        <w:rPr>
          <w:noProof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73E30">
        <w:t xml:space="preserve">  tan</w:t>
      </w:r>
      <w:r w:rsidR="00B73E30" w:rsidRPr="007B2FAE">
        <w:rPr>
          <w:vertAlign w:val="superscript"/>
        </w:rPr>
        <w:t>-1</w:t>
      </w:r>
      <w:r w:rsidR="00B73E30">
        <w:t xml:space="preserve"> </w:t>
      </w:r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B73E30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B73E30" w:rsidRPr="000A1677">
        <w:t xml:space="preserve"> </w:t>
      </w:r>
      <w:r w:rsidR="00B73E30">
        <w:tab/>
      </w:r>
      <w:r w:rsidR="00B73E30">
        <w:tab/>
      </w:r>
      <w:r w:rsidR="00B73E30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73E30">
        <w:t xml:space="preserve">  c</w:t>
      </w:r>
      <w:r w:rsidR="00B73E30">
        <w:rPr>
          <w:noProof/>
        </w:rPr>
        <w:t>sc</w:t>
      </w:r>
      <w:r w:rsidR="00B73E30" w:rsidRPr="007B2FAE">
        <w:rPr>
          <w:noProof/>
          <w:vertAlign w:val="superscript"/>
        </w:rPr>
        <w:t>-1</w:t>
      </w:r>
      <w:r w:rsidR="00B73E30">
        <w:rPr>
          <w:noProof/>
        </w:rPr>
        <w:t xml:space="preserve"> </w:t>
      </w:r>
      <w:proofErr w:type="gramStart"/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B73E30">
        <w:rPr>
          <w:noProof/>
        </w:rPr>
        <w:t xml:space="preserve">  =</w:t>
      </w:r>
      <w:proofErr w:type="gramEnd"/>
      <w:r w:rsidR="00B73E30">
        <w:rPr>
          <w:noProof/>
        </w:rPr>
        <w:t xml:space="preserve">  </w:t>
      </w:r>
      <m:oMath>
        <m:r>
          <w:rPr>
            <w:rFonts w:ascii="Cambria Math" w:hAnsi="Cambria Math"/>
            <w:noProof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</w:p>
    <w:p w14:paraId="7437CFF2" w14:textId="77777777" w:rsidR="00B73E30" w:rsidRPr="008C2966" w:rsidRDefault="00B73E30" w:rsidP="00B73E30">
      <w:pPr>
        <w:rPr>
          <w:sz w:val="8"/>
          <w:szCs w:val="8"/>
        </w:rPr>
      </w:pPr>
    </w:p>
    <w:p w14:paraId="1C317E20" w14:textId="77777777" w:rsidR="00B73E30" w:rsidRDefault="00000000" w:rsidP="00B73E30">
      <w:pPr>
        <w:ind w:firstLine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73E30">
        <w:t xml:space="preserve">  log</w:t>
      </w:r>
      <w:r w:rsidR="00B73E30" w:rsidRPr="007B2FAE">
        <w:rPr>
          <w:vertAlign w:val="subscript"/>
        </w:rPr>
        <w:t>b</w:t>
      </w:r>
      <w:r w:rsidR="00B73E30">
        <w:t xml:space="preserve"> </w:t>
      </w:r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B73E30">
        <w:t xml:space="preserve"> = 1</w:t>
      </w:r>
      <w:proofErr w:type="gramStart"/>
      <w:r w:rsidR="00B73E30">
        <w:t>/(</w:t>
      </w:r>
      <w:proofErr w:type="gramEnd"/>
      <w:r w:rsidR="00B73E30">
        <w:t>x ln(b))</w:t>
      </w:r>
      <w:r w:rsidR="00B73E30">
        <w:tab/>
      </w:r>
      <w:r w:rsidR="00B73E30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73E30">
        <w:t xml:space="preserve">  </w:t>
      </w:r>
      <w:r w:rsidR="00B73E30">
        <w:rPr>
          <w:noProof/>
        </w:rPr>
        <w:t>b</w:t>
      </w:r>
      <w:r w:rsidR="00B73E30" w:rsidRPr="007B2FAE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x</w:t>
      </w:r>
      <w:r w:rsidR="00B73E30">
        <w:rPr>
          <w:noProof/>
        </w:rPr>
        <w:t xml:space="preserve">  =  b</w:t>
      </w:r>
      <w:r w:rsidR="00B73E30" w:rsidRPr="007B2FAE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x</w:t>
      </w:r>
      <w:r w:rsidR="00B73E30">
        <w:rPr>
          <w:noProof/>
        </w:rPr>
        <w:t xml:space="preserve"> ln(b)</w:t>
      </w:r>
    </w:p>
    <w:p w14:paraId="31C04F98" w14:textId="77777777" w:rsidR="00B73E30" w:rsidRPr="008C2966" w:rsidRDefault="00B73E30" w:rsidP="00B73E30">
      <w:pPr>
        <w:rPr>
          <w:sz w:val="8"/>
          <w:szCs w:val="8"/>
        </w:rPr>
      </w:pPr>
    </w:p>
    <w:p w14:paraId="39BA3603" w14:textId="77777777" w:rsidR="00B73E30" w:rsidRDefault="00000000" w:rsidP="00B73E30">
      <w:pPr>
        <w:ind w:firstLine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73E30">
        <w:t xml:space="preserve">  ln </w:t>
      </w:r>
      <w:r w:rsidR="00B73E30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B73E30">
        <w:t xml:space="preserve"> = </w:t>
      </w:r>
      <w:r w:rsidR="00B73E30" w:rsidRPr="000A167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B73E30">
        <w:t xml:space="preserve"> </w:t>
      </w:r>
      <w:r w:rsidR="00B73E30">
        <w:tab/>
      </w:r>
      <w:r w:rsidR="00B73E30">
        <w:tab/>
      </w:r>
      <w:r w:rsidR="00B73E30">
        <w:tab/>
      </w:r>
      <w:r w:rsidR="00B73E30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73E30">
        <w:t xml:space="preserve">  e</w:t>
      </w:r>
      <w:r w:rsidR="00B73E30" w:rsidRPr="007B2FAE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x</w:t>
      </w:r>
      <w:r w:rsidR="00B73E30" w:rsidRPr="007B2FAE">
        <w:rPr>
          <w:vertAlign w:val="superscript"/>
        </w:rPr>
        <w:t xml:space="preserve"> </w:t>
      </w:r>
      <w:r w:rsidR="00B73E30">
        <w:t xml:space="preserve"> </w:t>
      </w:r>
      <w:proofErr w:type="gramStart"/>
      <w:r w:rsidR="00B73E30">
        <w:t>=  e</w:t>
      </w:r>
      <w:r w:rsidR="00B73E30" w:rsidRPr="007B2FAE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x</w:t>
      </w:r>
      <w:proofErr w:type="gramEnd"/>
    </w:p>
    <w:p w14:paraId="37B6E8FB" w14:textId="77777777" w:rsidR="00B73E30" w:rsidRDefault="00B73E30" w:rsidP="00B73E30">
      <w:pPr>
        <w:pStyle w:val="ITTParagraph"/>
        <w:spacing w:before="0"/>
        <w:rPr>
          <w:b/>
          <w:bCs/>
          <w:szCs w:val="24"/>
        </w:rPr>
      </w:pPr>
    </w:p>
    <w:p w14:paraId="31F41464" w14:textId="7BBF0DE0" w:rsidR="00B73E30" w:rsidRPr="00B73E30" w:rsidRDefault="00B73E30" w:rsidP="00676B95"/>
    <w:p w14:paraId="6B844A80" w14:textId="4D2B01B7" w:rsidR="00B73E30" w:rsidRPr="00B73E30" w:rsidRDefault="00B73E30" w:rsidP="00676B95"/>
    <w:p w14:paraId="05EDB502" w14:textId="0B45B3F2" w:rsidR="00B73E30" w:rsidRPr="00B73E30" w:rsidRDefault="00B73E30" w:rsidP="00676B95"/>
    <w:p w14:paraId="0C14F075" w14:textId="1A596C0F" w:rsidR="00B73E30" w:rsidRDefault="00B73E30" w:rsidP="00676B95"/>
    <w:p w14:paraId="7D75BFDA" w14:textId="294E0ACE" w:rsidR="00B73E30" w:rsidRDefault="00B73E30" w:rsidP="00676B95"/>
    <w:p w14:paraId="32013703" w14:textId="73A82E13" w:rsidR="00B73E30" w:rsidRDefault="00B73E30" w:rsidP="00676B95"/>
    <w:p w14:paraId="15FC93C1" w14:textId="15BD088A" w:rsidR="00B73E30" w:rsidRDefault="00B73E30" w:rsidP="00676B95"/>
    <w:p w14:paraId="0FFD5D2B" w14:textId="05EBF598" w:rsidR="00B73E30" w:rsidRDefault="00B73E30" w:rsidP="00676B95"/>
    <w:p w14:paraId="483979D2" w14:textId="60035091" w:rsidR="00B73E30" w:rsidRDefault="00B73E30" w:rsidP="00676B95"/>
    <w:p w14:paraId="7A36BE5D" w14:textId="2131E102" w:rsidR="00B73E30" w:rsidRDefault="00B73E30" w:rsidP="00676B95"/>
    <w:p w14:paraId="1191E0DF" w14:textId="246C8801" w:rsidR="00B73E30" w:rsidRPr="00B73E30" w:rsidRDefault="00B73E30" w:rsidP="00676B95">
      <w:r w:rsidRPr="00210516">
        <w:rPr>
          <w:noProof/>
          <w:color w:val="FF0000"/>
        </w:rPr>
        <w:drawing>
          <wp:anchor distT="0" distB="0" distL="114300" distR="114300" simplePos="0" relativeHeight="251722752" behindDoc="0" locked="0" layoutInCell="1" allowOverlap="1" wp14:anchorId="72AA62A8" wp14:editId="0D97AE2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00800" cy="1852863"/>
            <wp:effectExtent l="0" t="0" r="0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0" b="9279"/>
                    <a:stretch/>
                  </pic:blipFill>
                  <pic:spPr bwMode="auto">
                    <a:xfrm>
                      <a:off x="0" y="0"/>
                      <a:ext cx="6400800" cy="185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3E30" w:rsidRPr="00B73E30" w:rsidSect="0040249D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770F"/>
    <w:rsid w:val="00030245"/>
    <w:rsid w:val="000759E0"/>
    <w:rsid w:val="000A1677"/>
    <w:rsid w:val="000A2E5D"/>
    <w:rsid w:val="001C7BC1"/>
    <w:rsid w:val="001D3272"/>
    <w:rsid w:val="00204D7E"/>
    <w:rsid w:val="002854FB"/>
    <w:rsid w:val="002D482F"/>
    <w:rsid w:val="003038F0"/>
    <w:rsid w:val="0030435E"/>
    <w:rsid w:val="00377277"/>
    <w:rsid w:val="003E58CA"/>
    <w:rsid w:val="0040249D"/>
    <w:rsid w:val="0049770F"/>
    <w:rsid w:val="00520BAF"/>
    <w:rsid w:val="00527F72"/>
    <w:rsid w:val="005E6FA9"/>
    <w:rsid w:val="006159F9"/>
    <w:rsid w:val="00676B95"/>
    <w:rsid w:val="00714C17"/>
    <w:rsid w:val="0075725C"/>
    <w:rsid w:val="007B2FAE"/>
    <w:rsid w:val="00816126"/>
    <w:rsid w:val="008B5BF4"/>
    <w:rsid w:val="008C2966"/>
    <w:rsid w:val="009125CD"/>
    <w:rsid w:val="0092417F"/>
    <w:rsid w:val="009716E3"/>
    <w:rsid w:val="009A7F44"/>
    <w:rsid w:val="009D57D2"/>
    <w:rsid w:val="00A1465D"/>
    <w:rsid w:val="00A1728F"/>
    <w:rsid w:val="00AB2A54"/>
    <w:rsid w:val="00AB4BDE"/>
    <w:rsid w:val="00B336BE"/>
    <w:rsid w:val="00B42EAD"/>
    <w:rsid w:val="00B73E30"/>
    <w:rsid w:val="00B82C6F"/>
    <w:rsid w:val="00BB6BAF"/>
    <w:rsid w:val="00BD5EB6"/>
    <w:rsid w:val="00BF0B75"/>
    <w:rsid w:val="00BF1B50"/>
    <w:rsid w:val="00C37575"/>
    <w:rsid w:val="00C4069F"/>
    <w:rsid w:val="00CE58B0"/>
    <w:rsid w:val="00CF06B0"/>
    <w:rsid w:val="00E12319"/>
    <w:rsid w:val="00E95EDC"/>
    <w:rsid w:val="00F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54D4"/>
  <w15:chartTrackingRefBased/>
  <w15:docId w15:val="{64F0FEC9-BB60-4529-A00B-5F024D2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0F"/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49770F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9770F"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770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9770F"/>
    <w:rPr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49770F"/>
    <w:rPr>
      <w:b/>
      <w:bCs/>
      <w:color w:val="000000"/>
      <w:szCs w:val="20"/>
    </w:rPr>
  </w:style>
  <w:style w:type="paragraph" w:styleId="PlainText">
    <w:name w:val="Plain Text"/>
    <w:basedOn w:val="Normal"/>
    <w:link w:val="PlainTextChar"/>
    <w:rsid w:val="0049770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9770F"/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F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1C7BC1"/>
  </w:style>
  <w:style w:type="character" w:customStyle="1" w:styleId="mo">
    <w:name w:val="mo"/>
    <w:basedOn w:val="DefaultParagraphFont"/>
    <w:rsid w:val="001C7BC1"/>
  </w:style>
  <w:style w:type="paragraph" w:styleId="NormalWeb">
    <w:name w:val="Normal (Web)"/>
    <w:basedOn w:val="Normal"/>
    <w:uiPriority w:val="99"/>
    <w:semiHidden/>
    <w:unhideWhenUsed/>
    <w:rsid w:val="009D57D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ITTParagraph">
    <w:name w:val="ITT Paragraph"/>
    <w:basedOn w:val="Normal"/>
    <w:qFormat/>
    <w:rsid w:val="00BB6BAF"/>
    <w:pPr>
      <w:autoSpaceDE w:val="0"/>
      <w:autoSpaceDN w:val="0"/>
      <w:adjustRightInd w:val="0"/>
      <w:spacing w:before="120"/>
    </w:pPr>
    <w:rPr>
      <w:rFonts w:eastAsia="Calibri"/>
      <w:color w:val="auto"/>
      <w:szCs w:val="23"/>
    </w:rPr>
  </w:style>
  <w:style w:type="character" w:styleId="PlaceholderText">
    <w:name w:val="Placeholder Text"/>
    <w:basedOn w:val="DefaultParagraphFont"/>
    <w:uiPriority w:val="99"/>
    <w:semiHidden/>
    <w:rsid w:val="000A1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/</vt:lpstr>
      <vt:lpstr>    /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French</dc:creator>
  <cp:keywords/>
  <dc:description/>
  <cp:lastModifiedBy>Vikki French</cp:lastModifiedBy>
  <cp:revision>33</cp:revision>
  <dcterms:created xsi:type="dcterms:W3CDTF">2020-10-11T07:37:00Z</dcterms:created>
  <dcterms:modified xsi:type="dcterms:W3CDTF">2023-01-10T10:44:00Z</dcterms:modified>
</cp:coreProperties>
</file>