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6B79" w:rsidRDefault="00225E75" w:rsidP="005256BE">
      <w:pPr>
        <w:pStyle w:val="Heading2"/>
        <w:autoSpaceDE w:val="0"/>
        <w:autoSpaceDN w:val="0"/>
        <w:adjustRightInd w:val="0"/>
        <w:jc w:val="left"/>
      </w:pPr>
      <w:r>
        <w:rPr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DC8D00F" wp14:editId="7BE2A6F6">
                <wp:simplePos x="0" y="0"/>
                <wp:positionH relativeFrom="column">
                  <wp:posOffset>-546358</wp:posOffset>
                </wp:positionH>
                <wp:positionV relativeFrom="paragraph">
                  <wp:posOffset>-546100</wp:posOffset>
                </wp:positionV>
                <wp:extent cx="7772400" cy="838200"/>
                <wp:effectExtent l="0" t="0" r="0" b="38100"/>
                <wp:wrapNone/>
                <wp:docPr id="9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38200"/>
                          <a:chOff x="-24" y="33"/>
                          <a:chExt cx="12240" cy="1320"/>
                        </a:xfrm>
                      </wpg:grpSpPr>
                      <wps:wsp>
                        <wps:cNvPr id="10" name="Line 417"/>
                        <wps:cNvCnPr/>
                        <wps:spPr bwMode="auto">
                          <a:xfrm>
                            <a:off x="837" y="1353"/>
                            <a:ext cx="10217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-24" y="33"/>
                            <a:ext cx="122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E75" w:rsidRDefault="00225E75" w:rsidP="00225E75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25E75" w:rsidRDefault="00225E75" w:rsidP="00225E75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225E75" w:rsidRDefault="00225E75" w:rsidP="00225E75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Colorado Technical University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  <w:t xml:space="preserve">                Instructor: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    Dr. Vikki French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225E75" w:rsidRDefault="00225E75" w:rsidP="00225E75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Course: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MATH114 – Analytic Trigonometry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ab/>
                                <w:t xml:space="preserve">                              VFrench@coloradotech.edu</w:t>
                              </w:r>
                            </w:p>
                            <w:p w:rsidR="00225E75" w:rsidRDefault="00225E75" w:rsidP="00225E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6" o:spid="_x0000_s1026" style="position:absolute;margin-left:-43pt;margin-top:-43pt;width:612pt;height:66pt;z-index:251761664" coordorigin="-24,33" coordsize="1224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">
                <v:line id="Line 417" o:spid="_x0000_s1027" style="position:absolute;visibility:visible;mso-wrap-style:square" from="837,1353" to="11054,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be2MUAAADbAAAADwAAAGRycy9kb3ducmV2LnhtbESPQW/CMAyF75P2HyJP2m2k44BQR0AI&#10;NA2kcaBw2c1qvLZa43RNSDt+/XxA4mbrPb/3ebEaXasS9aHxbOB1koEiLr1tuDJwPr2/zEGFiGyx&#10;9UwG/ijAavn4sMDc+oGPlIpYKQnhkKOBOsYu1zqUNTkME98Ri/bte4dR1r7StsdBwl2rp1k20w4b&#10;loYaO9rUVP4UF2fgujvus68hFdfTerDbw2f6/dDJmOencf0GKtIY7+bb9c4KvtDLLzKAX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be2MUAAADbAAAADwAAAAAAAAAA&#10;AAAAAAChAgAAZHJzL2Rvd25yZXYueG1sUEsFBgAAAAAEAAQA+QAAAJMDAAAAAA=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8" o:spid="_x0000_s1028" type="#_x0000_t202" style="position:absolute;left:-24;top:33;width:12240;height:1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25E75" w:rsidRDefault="00225E75" w:rsidP="00225E75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225E75" w:rsidRDefault="00225E75" w:rsidP="00225E75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225E75" w:rsidRDefault="00225E75" w:rsidP="00225E75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>Colorado Technical University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  <w:t xml:space="preserve">                Instructor: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    Dr. Vikki French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:rsidR="00225E75" w:rsidRDefault="00225E75" w:rsidP="00225E75">
                        <w:pPr>
                          <w:pStyle w:val="PlainText"/>
                          <w:ind w:firstLine="720"/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>Course: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MATH114 – Analytic Trigonometry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ab/>
                          <w:t xml:space="preserve">                              VFrench@coloradotech.edu</w:t>
                        </w:r>
                      </w:p>
                      <w:p w:rsidR="00225E75" w:rsidRDefault="00225E75" w:rsidP="00225E75"/>
                    </w:txbxContent>
                  </v:textbox>
                </v:shape>
              </v:group>
            </w:pict>
          </mc:Fallback>
        </mc:AlternateContent>
      </w:r>
    </w:p>
    <w:p w:rsidR="007402C5" w:rsidRPr="007402C5" w:rsidRDefault="007402C5" w:rsidP="007402C5"/>
    <w:p w:rsidR="00F56B79" w:rsidRPr="007402C5" w:rsidRDefault="00F56B79" w:rsidP="005256BE">
      <w:pPr>
        <w:pStyle w:val="Heading2"/>
        <w:autoSpaceDE w:val="0"/>
        <w:autoSpaceDN w:val="0"/>
        <w:adjustRightInd w:val="0"/>
        <w:jc w:val="left"/>
        <w:rPr>
          <w:sz w:val="8"/>
          <w:szCs w:val="8"/>
        </w:rPr>
      </w:pPr>
    </w:p>
    <w:p w:rsidR="00F56B79" w:rsidRDefault="007402C5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>
        <w:rPr>
          <w:sz w:val="28"/>
        </w:rPr>
        <w:t xml:space="preserve">Week </w:t>
      </w:r>
      <w:r w:rsidR="00F10C63">
        <w:rPr>
          <w:sz w:val="28"/>
          <w:szCs w:val="44"/>
        </w:rPr>
        <w:t>3</w:t>
      </w:r>
      <w:r w:rsidR="00F56B79">
        <w:rPr>
          <w:sz w:val="28"/>
          <w:szCs w:val="44"/>
        </w:rPr>
        <w:t xml:space="preserve"> </w:t>
      </w:r>
      <w:r>
        <w:rPr>
          <w:sz w:val="28"/>
          <w:szCs w:val="44"/>
        </w:rPr>
        <w:t>Readings:</w:t>
      </w:r>
      <w:r w:rsidR="00F56B79">
        <w:rPr>
          <w:sz w:val="28"/>
          <w:szCs w:val="44"/>
        </w:rPr>
        <w:t xml:space="preserve"> </w:t>
      </w:r>
      <w:r w:rsidR="00F10C63">
        <w:rPr>
          <w:sz w:val="28"/>
          <w:szCs w:val="44"/>
        </w:rPr>
        <w:t xml:space="preserve">Graphs of </w:t>
      </w:r>
      <w:r w:rsidR="00F56B79">
        <w:rPr>
          <w:sz w:val="28"/>
          <w:szCs w:val="44"/>
        </w:rPr>
        <w:t>Trig</w:t>
      </w:r>
      <w:r w:rsidR="00F10C63">
        <w:rPr>
          <w:sz w:val="28"/>
          <w:szCs w:val="44"/>
        </w:rPr>
        <w:t xml:space="preserve"> </w:t>
      </w:r>
      <w:proofErr w:type="spellStart"/>
      <w:r w:rsidR="00F10C63">
        <w:rPr>
          <w:sz w:val="28"/>
          <w:szCs w:val="44"/>
        </w:rPr>
        <w:t>Finctions</w:t>
      </w:r>
      <w:proofErr w:type="spellEnd"/>
      <w:r w:rsidR="00F10C63">
        <w:rPr>
          <w:sz w:val="28"/>
          <w:szCs w:val="44"/>
        </w:rPr>
        <w:t xml:space="preserve"> and Radian</w:t>
      </w:r>
    </w:p>
    <w:p w:rsidR="00F56B79" w:rsidRDefault="00F56B79">
      <w:pPr>
        <w:autoSpaceDE w:val="0"/>
        <w:autoSpaceDN w:val="0"/>
        <w:adjustRightInd w:val="0"/>
        <w:jc w:val="center"/>
        <w:rPr>
          <w:b/>
          <w:bCs/>
          <w:sz w:val="8"/>
          <w:szCs w:val="44"/>
        </w:rPr>
      </w:pPr>
    </w:p>
    <w:p w:rsidR="001A7EFE" w:rsidRPr="001A7EFE" w:rsidRDefault="001A7EFE" w:rsidP="001A7EFE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1A7EFE">
        <w:rPr>
          <w:b/>
          <w:bCs/>
        </w:rPr>
        <w:t xml:space="preserve">Periodic Functions – </w:t>
      </w:r>
      <w:r w:rsidRPr="001A7EFE">
        <w:rPr>
          <w:bCs/>
        </w:rPr>
        <w:t>repeat a pattern over and over</w:t>
      </w:r>
    </w:p>
    <w:p w:rsidR="00F10C63" w:rsidRDefault="00F10C63" w:rsidP="00F10C63">
      <w:pPr>
        <w:keepNext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  <w:r w:rsidRPr="005E2AD7">
        <w:rPr>
          <w:b/>
          <w:bCs/>
          <w:sz w:val="28"/>
          <w:szCs w:val="28"/>
        </w:rPr>
        <w:t>Graphs of Trig Functions</w:t>
      </w: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  <w:sz w:val="8"/>
          <w:szCs w:val="8"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E55C8E">
        <w:rPr>
          <w:b/>
          <w:bCs/>
        </w:rPr>
        <w:t xml:space="preserve">     SINE CURVE                                 TANGENT CURVE                     </w:t>
      </w:r>
      <w:r>
        <w:rPr>
          <w:b/>
          <w:bCs/>
        </w:rPr>
        <w:t xml:space="preserve">    </w:t>
      </w:r>
      <w:r w:rsidRPr="00E55C8E">
        <w:rPr>
          <w:b/>
          <w:bCs/>
        </w:rPr>
        <w:t xml:space="preserve">SECANT CURVE                       </w:t>
      </w:r>
    </w:p>
    <w:p w:rsidR="00E55C8E" w:rsidRPr="00E55C8E" w:rsidRDefault="00E55C8E" w:rsidP="00E55C8E">
      <w:pPr>
        <w:autoSpaceDE w:val="0"/>
        <w:autoSpaceDN w:val="0"/>
        <w:adjustRightInd w:val="0"/>
      </w:pPr>
      <w:r w:rsidRPr="00E55C8E">
        <w:rPr>
          <w:noProof/>
        </w:rPr>
        <w:drawing>
          <wp:anchor distT="0" distB="0" distL="114300" distR="114300" simplePos="0" relativeHeight="251763712" behindDoc="1" locked="0" layoutInCell="1" allowOverlap="1" wp14:anchorId="6B6D3BB0" wp14:editId="5897B224">
            <wp:simplePos x="0" y="0"/>
            <wp:positionH relativeFrom="column">
              <wp:posOffset>-243205</wp:posOffset>
            </wp:positionH>
            <wp:positionV relativeFrom="paragraph">
              <wp:posOffset>19427</wp:posOffset>
            </wp:positionV>
            <wp:extent cx="7095744" cy="1353312"/>
            <wp:effectExtent l="0" t="0" r="0" b="0"/>
            <wp:wrapNone/>
            <wp:docPr id="4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44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C8E" w:rsidRPr="00E55C8E" w:rsidRDefault="00E55C8E" w:rsidP="00E55C8E">
      <w:pPr>
        <w:autoSpaceDE w:val="0"/>
        <w:autoSpaceDN w:val="0"/>
        <w:adjustRightInd w:val="0"/>
      </w:pPr>
    </w:p>
    <w:p w:rsidR="00E55C8E" w:rsidRPr="00E55C8E" w:rsidRDefault="00E55C8E" w:rsidP="00E55C8E">
      <w:pPr>
        <w:autoSpaceDE w:val="0"/>
        <w:autoSpaceDN w:val="0"/>
        <w:adjustRightInd w:val="0"/>
      </w:pPr>
    </w:p>
    <w:p w:rsidR="00E55C8E" w:rsidRPr="00E55C8E" w:rsidRDefault="00E55C8E" w:rsidP="00E55C8E">
      <w:pPr>
        <w:autoSpaceDE w:val="0"/>
        <w:autoSpaceDN w:val="0"/>
        <w:adjustRightInd w:val="0"/>
      </w:pPr>
    </w:p>
    <w:p w:rsidR="00E55C8E" w:rsidRPr="00E55C8E" w:rsidRDefault="00E55C8E" w:rsidP="00E55C8E">
      <w:pPr>
        <w:autoSpaceDE w:val="0"/>
        <w:autoSpaceDN w:val="0"/>
        <w:adjustRightInd w:val="0"/>
      </w:pPr>
    </w:p>
    <w:p w:rsidR="006C3BA9" w:rsidRDefault="006C3BA9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6C3BA9" w:rsidRDefault="006C3BA9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6C3BA9" w:rsidRDefault="006C3BA9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  <w:r w:rsidRPr="00E55C8E">
        <w:rPr>
          <w:b/>
          <w:bCs/>
        </w:rPr>
        <w:t xml:space="preserve">  COSINE CURVE                            COTANGENT CU</w:t>
      </w:r>
      <w:r>
        <w:rPr>
          <w:b/>
          <w:bCs/>
        </w:rPr>
        <w:t>RVE                    CO</w:t>
      </w:r>
      <w:r w:rsidRPr="00E55C8E">
        <w:rPr>
          <w:b/>
          <w:bCs/>
        </w:rPr>
        <w:t xml:space="preserve">SECANT CURVE                       </w:t>
      </w:r>
    </w:p>
    <w:p w:rsidR="00E55C8E" w:rsidRPr="00E55C8E" w:rsidRDefault="00E55C8E" w:rsidP="00E55C8E">
      <w:pPr>
        <w:autoSpaceDE w:val="0"/>
        <w:autoSpaceDN w:val="0"/>
        <w:adjustRightInd w:val="0"/>
      </w:pPr>
      <w:r w:rsidRPr="00E55C8E">
        <w:rPr>
          <w:b/>
          <w:bCs/>
          <w:noProof/>
        </w:rPr>
        <w:drawing>
          <wp:anchor distT="0" distB="0" distL="114300" distR="114300" simplePos="0" relativeHeight="251762688" behindDoc="1" locked="0" layoutInCell="1" allowOverlap="1" wp14:anchorId="34440744" wp14:editId="30D79492">
            <wp:simplePos x="0" y="0"/>
            <wp:positionH relativeFrom="column">
              <wp:posOffset>-242828</wp:posOffset>
            </wp:positionH>
            <wp:positionV relativeFrom="paragraph">
              <wp:posOffset>5715</wp:posOffset>
            </wp:positionV>
            <wp:extent cx="7123176" cy="1344168"/>
            <wp:effectExtent l="0" t="0" r="1905" b="8890"/>
            <wp:wrapNone/>
            <wp:docPr id="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176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keepNext/>
        <w:autoSpaceDE w:val="0"/>
        <w:autoSpaceDN w:val="0"/>
        <w:adjustRightInd w:val="0"/>
        <w:outlineLvl w:val="1"/>
        <w:rPr>
          <w:b/>
          <w:bCs/>
        </w:rPr>
      </w:pPr>
    </w:p>
    <w:p w:rsidR="00E55C8E" w:rsidRPr="00E55C8E" w:rsidRDefault="00E55C8E" w:rsidP="00E55C8E">
      <w:pPr>
        <w:autoSpaceDE w:val="0"/>
        <w:autoSpaceDN w:val="0"/>
        <w:adjustRightInd w:val="0"/>
        <w:rPr>
          <w:b/>
        </w:rPr>
      </w:pPr>
      <w:r w:rsidRPr="00E55C8E">
        <w:rPr>
          <w:b/>
        </w:rPr>
        <w:t>Recognizing graphs:</w:t>
      </w:r>
    </w:p>
    <w:p w:rsidR="005E2AD7" w:rsidRPr="005E2AD7" w:rsidRDefault="005E2AD7" w:rsidP="005E2AD7">
      <w:r w:rsidRPr="005E2AD7">
        <w:t>The shape, intercepts, inflexion points and asymptotes are critical</w:t>
      </w:r>
    </w:p>
    <w:p w:rsidR="005E2AD7" w:rsidRPr="005E2AD7" w:rsidRDefault="005E2AD7" w:rsidP="005E2AD7">
      <w:pPr>
        <w:rPr>
          <w:sz w:val="8"/>
          <w:szCs w:val="8"/>
        </w:rPr>
      </w:pP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>Does it wiggle back and forth?  It is a sin or cos</w:t>
      </w:r>
    </w:p>
    <w:p w:rsidR="005E2AD7" w:rsidRPr="005E2AD7" w:rsidRDefault="001A7EFE" w:rsidP="005E2AD7">
      <w:pPr>
        <w:autoSpaceDE w:val="0"/>
        <w:autoSpaceDN w:val="0"/>
        <w:adjustRightInd w:val="0"/>
      </w:pPr>
      <w:r>
        <w:t xml:space="preserve">  </w:t>
      </w:r>
      <w:r w:rsidR="005E2AD7" w:rsidRPr="005E2AD7">
        <w:t>What is it doing at x = 0?</w:t>
      </w:r>
      <w:r w:rsidR="005E2AD7" w:rsidRPr="005E2AD7">
        <w:tab/>
      </w:r>
      <w:r>
        <w:t xml:space="preserve">  </w:t>
      </w:r>
      <w:r w:rsidR="005E2AD7" w:rsidRPr="005E2AD7">
        <w:t>If y = 0 at x = 0, it is a sin</w:t>
      </w: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ab/>
      </w:r>
      <w:r w:rsidRPr="005E2AD7">
        <w:tab/>
      </w:r>
      <w:r w:rsidRPr="005E2AD7">
        <w:tab/>
      </w:r>
      <w:r w:rsidRPr="005E2AD7">
        <w:tab/>
      </w:r>
      <w:r w:rsidR="001A7EFE">
        <w:t xml:space="preserve">  </w:t>
      </w:r>
      <w:r w:rsidRPr="005E2AD7">
        <w:t>If y = something else at x = 0, it is a cos</w:t>
      </w:r>
    </w:p>
    <w:p w:rsidR="005E2AD7" w:rsidRPr="005E2AD7" w:rsidRDefault="005E2AD7" w:rsidP="005E2AD7">
      <w:pPr>
        <w:autoSpaceDE w:val="0"/>
        <w:autoSpaceDN w:val="0"/>
        <w:adjustRightInd w:val="0"/>
        <w:rPr>
          <w:sz w:val="8"/>
          <w:szCs w:val="8"/>
        </w:rPr>
      </w:pP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>Does it look like a bunch of stretched</w:t>
      </w:r>
      <w:r w:rsidR="001A7EFE">
        <w:t>-</w:t>
      </w:r>
      <w:r w:rsidRPr="005E2AD7">
        <w:t>out S’s?  It is a tan or cot</w:t>
      </w:r>
    </w:p>
    <w:p w:rsidR="005E2AD7" w:rsidRPr="005E2AD7" w:rsidRDefault="001A7EFE" w:rsidP="005E2AD7">
      <w:pPr>
        <w:autoSpaceDE w:val="0"/>
        <w:autoSpaceDN w:val="0"/>
        <w:adjustRightInd w:val="0"/>
      </w:pPr>
      <w:r>
        <w:t xml:space="preserve">  </w:t>
      </w:r>
      <w:r w:rsidR="005E2AD7" w:rsidRPr="005E2AD7">
        <w:t>What is it doing at x = 0?</w:t>
      </w:r>
      <w:r w:rsidR="005E2AD7" w:rsidRPr="005E2AD7">
        <w:tab/>
      </w:r>
      <w:r>
        <w:t xml:space="preserve">  </w:t>
      </w:r>
      <w:r w:rsidR="005E2AD7" w:rsidRPr="005E2AD7">
        <w:t>If y = 0 at x = 0, it is a tan</w:t>
      </w: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ab/>
      </w:r>
      <w:r w:rsidRPr="005E2AD7">
        <w:tab/>
      </w:r>
      <w:r w:rsidRPr="005E2AD7">
        <w:tab/>
      </w:r>
      <w:r w:rsidRPr="005E2AD7">
        <w:tab/>
      </w:r>
      <w:r w:rsidR="001A7EFE">
        <w:t xml:space="preserve">  </w:t>
      </w:r>
      <w:r w:rsidRPr="005E2AD7">
        <w:t>If x = 0 is an asymptote, it is a cot</w:t>
      </w:r>
    </w:p>
    <w:p w:rsidR="005E2AD7" w:rsidRPr="005E2AD7" w:rsidRDefault="005E2AD7" w:rsidP="005E2AD7">
      <w:pPr>
        <w:autoSpaceDE w:val="0"/>
        <w:autoSpaceDN w:val="0"/>
        <w:adjustRightInd w:val="0"/>
        <w:rPr>
          <w:sz w:val="8"/>
          <w:szCs w:val="8"/>
        </w:rPr>
      </w:pP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 xml:space="preserve">Does it look like a bunch of U’s?  It is a sec or </w:t>
      </w:r>
      <w:proofErr w:type="spellStart"/>
      <w:r w:rsidRPr="005E2AD7">
        <w:t>csc</w:t>
      </w:r>
      <w:proofErr w:type="spellEnd"/>
    </w:p>
    <w:p w:rsidR="005E2AD7" w:rsidRPr="005E2AD7" w:rsidRDefault="001A7EFE" w:rsidP="005E2AD7">
      <w:pPr>
        <w:autoSpaceDE w:val="0"/>
        <w:autoSpaceDN w:val="0"/>
        <w:adjustRightInd w:val="0"/>
      </w:pPr>
      <w:r>
        <w:t xml:space="preserve">  </w:t>
      </w:r>
      <w:r w:rsidR="005E2AD7" w:rsidRPr="005E2AD7">
        <w:t>What is it doing at x = 0?</w:t>
      </w:r>
      <w:r w:rsidR="005E2AD7" w:rsidRPr="005E2AD7">
        <w:tab/>
      </w:r>
      <w:r>
        <w:t xml:space="preserve">  </w:t>
      </w:r>
      <w:r w:rsidR="005E2AD7" w:rsidRPr="005E2AD7">
        <w:t>If y is the bottom of a U at x = 0, it is a sec</w:t>
      </w:r>
    </w:p>
    <w:p w:rsidR="005E2AD7" w:rsidRPr="005E2AD7" w:rsidRDefault="005E2AD7" w:rsidP="005E2AD7">
      <w:pPr>
        <w:autoSpaceDE w:val="0"/>
        <w:autoSpaceDN w:val="0"/>
        <w:adjustRightInd w:val="0"/>
      </w:pPr>
      <w:r w:rsidRPr="005E2AD7">
        <w:tab/>
      </w:r>
      <w:r w:rsidRPr="005E2AD7">
        <w:tab/>
      </w:r>
      <w:r w:rsidRPr="005E2AD7">
        <w:tab/>
      </w:r>
      <w:r w:rsidRPr="005E2AD7">
        <w:tab/>
      </w:r>
      <w:r w:rsidR="001A7EFE">
        <w:t xml:space="preserve">  </w:t>
      </w:r>
      <w:r w:rsidRPr="005E2AD7">
        <w:t xml:space="preserve">If x = 0 is an asymptote, it is a </w:t>
      </w:r>
      <w:proofErr w:type="spellStart"/>
      <w:r w:rsidRPr="005E2AD7">
        <w:t>csc</w:t>
      </w:r>
      <w:proofErr w:type="spellEnd"/>
    </w:p>
    <w:p w:rsidR="005E2AD7" w:rsidRDefault="005E2AD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0C63" w:rsidRPr="00F10C63" w:rsidRDefault="00F10C63" w:rsidP="00F10C63">
      <w:pPr>
        <w:keepNext/>
        <w:autoSpaceDE w:val="0"/>
        <w:autoSpaceDN w:val="0"/>
        <w:adjustRightInd w:val="0"/>
        <w:outlineLvl w:val="1"/>
        <w:rPr>
          <w:b/>
          <w:bCs/>
          <w:color w:val="auto"/>
          <w:sz w:val="28"/>
          <w:szCs w:val="44"/>
        </w:rPr>
      </w:pPr>
      <w:r w:rsidRPr="00F10C63">
        <w:rPr>
          <w:b/>
          <w:bCs/>
          <w:color w:val="auto"/>
          <w:sz w:val="28"/>
          <w:szCs w:val="44"/>
        </w:rPr>
        <w:lastRenderedPageBreak/>
        <w:t>Radians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You have probably always measured angles in degrees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b/>
          <w:color w:val="auto"/>
        </w:rPr>
        <w:t>Radians</w:t>
      </w:r>
      <w:r w:rsidRPr="00F10C63">
        <w:rPr>
          <w:rFonts w:eastAsiaTheme="minorHAnsi"/>
          <w:color w:val="auto"/>
        </w:rPr>
        <w:t xml:space="preserve"> are another way of measuring angles used in CAD and by engineers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It uses the information that the circumference of a circle is 2π</w:t>
      </w:r>
      <w:r w:rsidRPr="00F10C63">
        <w:rPr>
          <w:rFonts w:ascii="Symbol" w:eastAsiaTheme="minorHAnsi" w:hAnsi="Symbol"/>
          <w:color w:val="auto"/>
        </w:rPr>
        <w:t></w:t>
      </w:r>
      <w:r w:rsidRPr="00F10C63">
        <w:rPr>
          <w:rFonts w:eastAsiaTheme="minorHAnsi"/>
          <w:color w:val="auto"/>
        </w:rPr>
        <w:t>r</w:t>
      </w:r>
    </w:p>
    <w:p w:rsidR="00F10C63" w:rsidRPr="00F10C63" w:rsidRDefault="00F10C63" w:rsidP="00192318">
      <w:pPr>
        <w:autoSpaceDE w:val="0"/>
        <w:autoSpaceDN w:val="0"/>
        <w:adjustRightInd w:val="0"/>
        <w:ind w:left="4320"/>
        <w:rPr>
          <w:rFonts w:eastAsiaTheme="minorHAnsi"/>
          <w:color w:val="auto"/>
        </w:rPr>
      </w:pPr>
      <w:r w:rsidRPr="00F10C63">
        <w:rPr>
          <w:rFonts w:eastAsiaTheme="minorHAnsi"/>
          <w:noProof/>
          <w:color w:val="auto"/>
        </w:rPr>
        <w:drawing>
          <wp:anchor distT="0" distB="0" distL="114300" distR="114300" simplePos="0" relativeHeight="251765760" behindDoc="1" locked="0" layoutInCell="1" allowOverlap="1" wp14:anchorId="0601CC10" wp14:editId="0DFE375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5937885" cy="2372995"/>
            <wp:effectExtent l="0" t="0" r="5715" b="825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318">
        <w:rPr>
          <w:rFonts w:eastAsiaTheme="minorHAnsi"/>
          <w:color w:val="auto"/>
        </w:rPr>
        <w:t xml:space="preserve">     </w:t>
      </w:r>
      <w:r w:rsidRPr="00F10C63">
        <w:rPr>
          <w:rFonts w:eastAsiaTheme="minorHAnsi"/>
          <w:color w:val="auto"/>
        </w:rPr>
        <w:t>Suppose you have a unit circle where r = 1: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  <w:sz w:val="12"/>
          <w:szCs w:val="12"/>
        </w:rPr>
      </w:pPr>
      <w:r w:rsidRPr="00F10C63">
        <w:rPr>
          <w:rFonts w:eastAsiaTheme="minorHAnsi"/>
          <w:color w:val="auto"/>
          <w:sz w:val="12"/>
          <w:szCs w:val="12"/>
        </w:rPr>
        <w:t xml:space="preserve">    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F10C63">
        <w:rPr>
          <w:rFonts w:eastAsiaTheme="minorHAnsi"/>
          <w:b/>
          <w:color w:val="auto"/>
        </w:rPr>
        <w:t>Conversion between degrees and radians:</w:t>
      </w:r>
    </w:p>
    <w:p w:rsidR="00192318" w:rsidRPr="00192318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color w:val="auto"/>
          <w:sz w:val="8"/>
          <w:szCs w:val="8"/>
        </w:rPr>
      </w:pPr>
      <w:r w:rsidRPr="00F10C63">
        <w:rPr>
          <w:rFonts w:eastAsiaTheme="minorHAnsi"/>
          <w:color w:val="auto"/>
        </w:rPr>
        <w:t xml:space="preserve">To convert from degrees to radians, multiply the degrees by: </w:t>
      </w:r>
      <w:r w:rsidR="00192318">
        <w:rPr>
          <w:rFonts w:eastAsiaTheme="minorHAnsi"/>
          <w:color w:val="auto"/>
        </w:rPr>
        <w:tab/>
      </w:r>
    </w:p>
    <w:p w:rsidR="00F10C63" w:rsidRPr="00276D20" w:rsidRDefault="00192318" w:rsidP="00F10C63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m:oMathPara>
        <m:oMath>
          <m:f>
            <m:fPr>
              <m:ctrlPr>
                <w:rPr>
                  <w:rFonts w:ascii="Cambria Math" w:eastAsiaTheme="minorHAnsi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HAnsi" w:hAnsi="Cambria Math"/>
                  <w:color w:val="auto"/>
                </w:rPr>
                <m:t xml:space="preserve">π 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color w:val="auto"/>
                </w:rPr>
                <m:t>radians</m:t>
              </m:r>
            </m:num>
            <m:den>
              <m:r>
                <w:rPr>
                  <w:rFonts w:ascii="Cambria Math" w:eastAsiaTheme="minorHAnsi" w:hAnsi="Cambria Math"/>
                  <w:color w:val="auto"/>
                </w:rPr>
                <m:t>180°</m:t>
              </m:r>
            </m:den>
          </m:f>
        </m:oMath>
      </m:oMathPara>
    </w:p>
    <w:p w:rsidR="00192318" w:rsidRPr="00276D20" w:rsidRDefault="00F10C63" w:rsidP="00192318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  <w:r w:rsidRPr="00276D20">
        <w:rPr>
          <w:rFonts w:eastAsiaTheme="minorHAnsi"/>
          <w:color w:val="auto"/>
          <w:sz w:val="8"/>
          <w:szCs w:val="8"/>
        </w:rPr>
        <w:tab/>
      </w:r>
    </w:p>
    <w:p w:rsidR="00192318" w:rsidRDefault="00F10C63" w:rsidP="00192318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To convert from radians to degrees, multiply the radians by:</w:t>
      </w:r>
    </w:p>
    <w:p w:rsidR="00192318" w:rsidRPr="00192318" w:rsidRDefault="00192318" w:rsidP="00192318">
      <w:pPr>
        <w:autoSpaceDE w:val="0"/>
        <w:autoSpaceDN w:val="0"/>
        <w:adjustRightInd w:val="0"/>
        <w:ind w:firstLine="720"/>
        <w:rPr>
          <w:rFonts w:eastAsiaTheme="minorHAnsi"/>
          <w:color w:val="auto"/>
          <w:sz w:val="8"/>
          <w:szCs w:val="8"/>
        </w:rPr>
      </w:pPr>
    </w:p>
    <w:p w:rsidR="00F10C63" w:rsidRPr="00276D20" w:rsidRDefault="00192318" w:rsidP="00192318">
      <w:pPr>
        <w:autoSpaceDE w:val="0"/>
        <w:autoSpaceDN w:val="0"/>
        <w:adjustRightInd w:val="0"/>
        <w:ind w:firstLine="720"/>
        <w:jc w:val="center"/>
        <w:rPr>
          <w:rFonts w:eastAsiaTheme="minorHAnsi"/>
          <w:color w:val="auto"/>
        </w:rPr>
      </w:pPr>
      <m:oMathPara>
        <m:oMath>
          <m:f>
            <m:fPr>
              <m:ctrlPr>
                <w:rPr>
                  <w:rFonts w:ascii="Cambria Math" w:eastAsiaTheme="minorHAnsi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eastAsiaTheme="minorHAnsi" w:hAnsi="Cambria Math"/>
                  <w:color w:val="auto"/>
                </w:rPr>
                <m:t>180°</m:t>
              </m:r>
            </m:num>
            <m:den>
              <m:r>
                <w:rPr>
                  <w:rFonts w:ascii="Cambria Math" w:eastAsiaTheme="minorHAnsi" w:hAnsi="Cambria Math"/>
                  <w:color w:val="auto"/>
                </w:rPr>
                <m:t xml:space="preserve">π </m:t>
              </m:r>
              <m:r>
                <m:rPr>
                  <m:sty m:val="p"/>
                </m:rPr>
                <w:rPr>
                  <w:rFonts w:ascii="Cambria Math" w:eastAsiaTheme="minorHAnsi" w:hAnsi="Cambria Math"/>
                  <w:color w:val="auto"/>
                </w:rPr>
                <m:t>radians</m:t>
              </m:r>
            </m:den>
          </m:f>
        </m:oMath>
      </m:oMathPara>
    </w:p>
    <w:p w:rsidR="00F10C63" w:rsidRPr="00276D20" w:rsidRDefault="00F10C63" w:rsidP="00F10C63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  <w:r w:rsidRPr="00276D20">
        <w:rPr>
          <w:rFonts w:eastAsiaTheme="minorHAnsi"/>
          <w:color w:val="auto"/>
          <w:sz w:val="8"/>
          <w:szCs w:val="8"/>
        </w:rPr>
        <w:t xml:space="preserve">                                                 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Radian measure on your calculator – make sure you change from “</w:t>
      </w:r>
      <w:proofErr w:type="spellStart"/>
      <w:r w:rsidRPr="00F10C63">
        <w:rPr>
          <w:rFonts w:eastAsiaTheme="minorHAnsi"/>
          <w:color w:val="auto"/>
        </w:rPr>
        <w:t>Deg</w:t>
      </w:r>
      <w:proofErr w:type="spellEnd"/>
      <w:r w:rsidRPr="00F10C63">
        <w:rPr>
          <w:rFonts w:eastAsiaTheme="minorHAnsi"/>
          <w:color w:val="auto"/>
        </w:rPr>
        <w:t xml:space="preserve">” to “Rad” </w:t>
      </w:r>
      <w:r w:rsidR="00276D20">
        <w:rPr>
          <w:rFonts w:eastAsiaTheme="minorHAnsi"/>
          <w:color w:val="auto"/>
        </w:rPr>
        <w:t>not "Grad"</w:t>
      </w:r>
    </w:p>
    <w:p w:rsidR="00776CA2" w:rsidRPr="00192318" w:rsidRDefault="00276D20" w:rsidP="00F10C63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  <w:r w:rsidRPr="00192318">
        <w:rPr>
          <w:rFonts w:eastAsiaTheme="minorHAnsi"/>
          <w:noProof/>
          <w:color w:val="auto"/>
          <w:sz w:val="8"/>
          <w:szCs w:val="8"/>
        </w:rPr>
        <w:drawing>
          <wp:anchor distT="0" distB="0" distL="114300" distR="114300" simplePos="0" relativeHeight="251766784" behindDoc="1" locked="0" layoutInCell="1" allowOverlap="1" wp14:anchorId="72D1E5BF" wp14:editId="7967BDDB">
            <wp:simplePos x="0" y="0"/>
            <wp:positionH relativeFrom="column">
              <wp:posOffset>4761865</wp:posOffset>
            </wp:positionH>
            <wp:positionV relativeFrom="paragraph">
              <wp:posOffset>12700</wp:posOffset>
            </wp:positionV>
            <wp:extent cx="2014855" cy="1871980"/>
            <wp:effectExtent l="0" t="0" r="444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CA2" w:rsidRPr="00776CA2" w:rsidRDefault="00776CA2" w:rsidP="00776CA2">
      <w:pPr>
        <w:autoSpaceDE w:val="0"/>
        <w:autoSpaceDN w:val="0"/>
        <w:adjustRightInd w:val="0"/>
        <w:rPr>
          <w:rFonts w:eastAsiaTheme="minorHAnsi"/>
          <w:b/>
          <w:color w:val="auto"/>
          <w:sz w:val="28"/>
          <w:szCs w:val="28"/>
        </w:rPr>
      </w:pPr>
      <w:r w:rsidRPr="00776CA2">
        <w:rPr>
          <w:rFonts w:eastAsiaTheme="minorHAnsi"/>
          <w:b/>
          <w:color w:val="auto"/>
          <w:sz w:val="28"/>
          <w:szCs w:val="28"/>
        </w:rPr>
        <w:t>Arc Length</w:t>
      </w:r>
    </w:p>
    <w:p w:rsidR="00276D20" w:rsidRDefault="00F10C63" w:rsidP="00192318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T</w:t>
      </w:r>
      <w:r w:rsidR="00192318">
        <w:rPr>
          <w:rFonts w:eastAsiaTheme="minorHAnsi"/>
          <w:color w:val="auto"/>
        </w:rPr>
        <w:t>o calculate t</w:t>
      </w:r>
      <w:r w:rsidRPr="00F10C63">
        <w:rPr>
          <w:rFonts w:eastAsiaTheme="minorHAnsi"/>
          <w:color w:val="auto"/>
        </w:rPr>
        <w:t xml:space="preserve">he </w:t>
      </w:r>
      <w:r w:rsidRPr="00F10C63">
        <w:rPr>
          <w:rFonts w:eastAsiaTheme="minorHAnsi"/>
          <w:b/>
          <w:color w:val="auto"/>
        </w:rPr>
        <w:t>radian angle</w:t>
      </w:r>
      <w:r w:rsidRPr="00F10C63">
        <w:rPr>
          <w:rFonts w:eastAsiaTheme="minorHAnsi"/>
          <w:color w:val="auto"/>
        </w:rPr>
        <w:t xml:space="preserve">, </w:t>
      </w:r>
      <w:proofErr w:type="gramStart"/>
      <w:r w:rsidRPr="00F10C63">
        <w:rPr>
          <w:rFonts w:eastAsiaTheme="minorHAnsi"/>
          <w:i/>
          <w:iCs/>
          <w:color w:val="auto"/>
        </w:rPr>
        <w:t>θ</w:t>
      </w:r>
      <w:r w:rsidR="00192318">
        <w:rPr>
          <w:rFonts w:eastAsiaTheme="minorHAnsi"/>
          <w:i/>
          <w:iCs/>
          <w:color w:val="auto"/>
        </w:rPr>
        <w:t xml:space="preserve"> </w:t>
      </w:r>
      <w:r w:rsidRPr="00F10C63">
        <w:rPr>
          <w:rFonts w:eastAsiaTheme="minorHAnsi"/>
          <w:color w:val="auto"/>
        </w:rPr>
        <w:t>:</w:t>
      </w:r>
      <w:proofErr w:type="gramEnd"/>
      <w:r w:rsidR="00192318">
        <w:rPr>
          <w:rFonts w:eastAsiaTheme="minorHAnsi"/>
          <w:color w:val="auto"/>
        </w:rPr>
        <w:tab/>
      </w:r>
      <w:r w:rsidR="00192318">
        <w:rPr>
          <w:rFonts w:eastAsiaTheme="minorHAnsi"/>
          <w:color w:val="auto"/>
        </w:rPr>
        <w:tab/>
      </w:r>
    </w:p>
    <w:p w:rsidR="00F10C63" w:rsidRPr="00F10C63" w:rsidRDefault="00F10C63" w:rsidP="00276D20">
      <w:pPr>
        <w:autoSpaceDE w:val="0"/>
        <w:autoSpaceDN w:val="0"/>
        <w:adjustRightInd w:val="0"/>
        <w:ind w:left="1440" w:firstLine="720"/>
        <w:rPr>
          <w:rFonts w:eastAsiaTheme="minorHAnsi"/>
          <w:color w:val="auto"/>
        </w:rPr>
      </w:pPr>
      <w:r w:rsidRPr="00F10C63">
        <w:rPr>
          <w:rFonts w:eastAsiaTheme="minorHAnsi"/>
          <w:i/>
          <w:iCs/>
          <w:color w:val="auto"/>
        </w:rPr>
        <w:t>θ</w:t>
      </w:r>
      <w:r w:rsidRPr="00F10C63">
        <w:rPr>
          <w:rFonts w:eastAsiaTheme="minorHAnsi"/>
          <w:b/>
          <w:bCs/>
          <w:color w:val="auto"/>
        </w:rPr>
        <w:t xml:space="preserve"> = </w:t>
      </w:r>
      <w:r w:rsidRPr="00F10C63">
        <w:rPr>
          <w:rFonts w:eastAsiaTheme="minorHAnsi"/>
          <w:b/>
          <w:bCs/>
          <w:color w:val="auto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31.2pt" o:ole="">
            <v:imagedata r:id="rId10" o:title=""/>
          </v:shape>
          <o:OLEObject Type="Embed" ProgID="Equation.DSMT4" ShapeID="_x0000_i1025" DrawAspect="Content" ObjectID="_1655035226" r:id="rId11"/>
        </w:object>
      </w:r>
      <w:r w:rsidRPr="00F10C63">
        <w:rPr>
          <w:rFonts w:eastAsiaTheme="minorHAnsi"/>
          <w:i/>
          <w:iCs/>
          <w:color w:val="auto"/>
        </w:rPr>
        <w:t>radian</w:t>
      </w:r>
    </w:p>
    <w:p w:rsidR="00F10C63" w:rsidRPr="00F10C63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proofErr w:type="gramStart"/>
      <w:r w:rsidRPr="00F10C63">
        <w:rPr>
          <w:rFonts w:eastAsiaTheme="minorHAnsi"/>
          <w:color w:val="auto"/>
        </w:rPr>
        <w:t>where</w:t>
      </w:r>
      <w:proofErr w:type="gramEnd"/>
      <w:r w:rsidRPr="00F10C63">
        <w:rPr>
          <w:rFonts w:eastAsiaTheme="minorHAnsi"/>
          <w:color w:val="auto"/>
        </w:rPr>
        <w:t xml:space="preserve"> </w:t>
      </w:r>
      <w:r w:rsidRPr="00F10C63">
        <w:rPr>
          <w:rFonts w:eastAsiaTheme="minorHAnsi"/>
          <w:i/>
          <w:iCs/>
          <w:color w:val="auto"/>
        </w:rPr>
        <w:t>s</w:t>
      </w:r>
      <w:r w:rsidRPr="00F10C63">
        <w:rPr>
          <w:rFonts w:eastAsiaTheme="minorHAnsi"/>
          <w:color w:val="auto"/>
        </w:rPr>
        <w:t xml:space="preserve"> is the length of the circle’s arc </w:t>
      </w:r>
      <w:r w:rsidRPr="00F10C63">
        <w:rPr>
          <w:rFonts w:eastAsiaTheme="minorHAnsi"/>
          <w:color w:val="auto"/>
        </w:rPr>
        <w:tab/>
        <w:t xml:space="preserve">             </w:t>
      </w:r>
    </w:p>
    <w:p w:rsidR="00F10C63" w:rsidRPr="00F10C63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i/>
          <w:iCs/>
          <w:color w:val="auto"/>
        </w:rPr>
      </w:pPr>
      <w:proofErr w:type="gramStart"/>
      <w:r w:rsidRPr="00F10C63">
        <w:rPr>
          <w:rFonts w:eastAsiaTheme="minorHAnsi"/>
          <w:i/>
          <w:iCs/>
          <w:color w:val="auto"/>
        </w:rPr>
        <w:t>r</w:t>
      </w:r>
      <w:proofErr w:type="gramEnd"/>
      <w:r w:rsidRPr="00F10C63">
        <w:rPr>
          <w:rFonts w:eastAsiaTheme="minorHAnsi"/>
          <w:color w:val="auto"/>
        </w:rPr>
        <w:t xml:space="preserve"> is the circle’s radius</w:t>
      </w:r>
      <w:r w:rsidRPr="00F10C63">
        <w:rPr>
          <w:rFonts w:eastAsiaTheme="minorHAnsi"/>
          <w:i/>
          <w:iCs/>
          <w:color w:val="auto"/>
        </w:rPr>
        <w:t xml:space="preserve"> </w:t>
      </w:r>
    </w:p>
    <w:p w:rsidR="00F10C63" w:rsidRPr="00192318" w:rsidRDefault="00F10C63" w:rsidP="00F10C63">
      <w:pPr>
        <w:autoSpaceDE w:val="0"/>
        <w:autoSpaceDN w:val="0"/>
        <w:adjustRightInd w:val="0"/>
        <w:rPr>
          <w:rFonts w:eastAsiaTheme="minorHAnsi"/>
          <w:i/>
          <w:iCs/>
          <w:color w:val="auto"/>
          <w:sz w:val="8"/>
          <w:szCs w:val="8"/>
        </w:rPr>
      </w:pPr>
    </w:p>
    <w:p w:rsidR="00F10C63" w:rsidRPr="00F10C63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b/>
          <w:color w:val="auto"/>
        </w:rPr>
      </w:pPr>
      <w:r w:rsidRPr="00F10C63">
        <w:rPr>
          <w:rFonts w:eastAsiaTheme="minorHAnsi"/>
          <w:b/>
          <w:i/>
          <w:iCs/>
          <w:color w:val="auto"/>
        </w:rPr>
        <w:t>Note: θ is now measured in radians</w:t>
      </w:r>
    </w:p>
    <w:p w:rsidR="00F10C63" w:rsidRPr="00192318" w:rsidRDefault="00F10C63" w:rsidP="00F10C63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The </w:t>
      </w:r>
      <w:r w:rsidRPr="00F10C63">
        <w:rPr>
          <w:rFonts w:eastAsiaTheme="minorHAnsi"/>
          <w:b/>
          <w:color w:val="auto"/>
        </w:rPr>
        <w:t>length of the circular arc</w:t>
      </w:r>
      <w:r w:rsidRPr="00F10C63">
        <w:rPr>
          <w:rFonts w:eastAsiaTheme="minorHAnsi"/>
          <w:color w:val="auto"/>
        </w:rPr>
        <w:t xml:space="preserve"> </w:t>
      </w:r>
      <w:r w:rsidRPr="00F10C63">
        <w:rPr>
          <w:rFonts w:eastAsiaTheme="minorHAnsi"/>
          <w:i/>
          <w:iCs/>
          <w:color w:val="auto"/>
        </w:rPr>
        <w:t>s</w:t>
      </w:r>
      <w:r w:rsidRPr="00F10C63">
        <w:rPr>
          <w:rFonts w:eastAsiaTheme="minorHAnsi"/>
          <w:color w:val="auto"/>
        </w:rPr>
        <w:t xml:space="preserve"> is:      </w:t>
      </w:r>
      <w:r w:rsidRPr="00F10C63">
        <w:rPr>
          <w:rFonts w:eastAsiaTheme="minorHAnsi"/>
          <w:i/>
          <w:iCs/>
          <w:color w:val="auto"/>
        </w:rPr>
        <w:t>r θ</w:t>
      </w:r>
    </w:p>
    <w:p w:rsidR="00F10C63" w:rsidRPr="00192318" w:rsidRDefault="00F10C63" w:rsidP="00776CA2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Linear and angular speeds are used to describe motion on a circular path </w:t>
      </w:r>
    </w:p>
    <w:p w:rsidR="00F10C63" w:rsidRPr="00F10C63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The linear speed is calculated in terms of the arc length. </w:t>
      </w:r>
    </w:p>
    <w:p w:rsidR="00F10C63" w:rsidRPr="00F10C63" w:rsidRDefault="00F10C63" w:rsidP="00F10C63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The angular speed is calculated in terms of angle </w:t>
      </w:r>
      <w:r w:rsidRPr="00F10C63">
        <w:rPr>
          <w:rFonts w:eastAsiaTheme="minorHAnsi"/>
          <w:i/>
          <w:iCs/>
          <w:color w:val="auto"/>
        </w:rPr>
        <w:t>θ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Linear speed: </w:t>
      </w:r>
      <w:r w:rsidRPr="00F10C63">
        <w:rPr>
          <w:rFonts w:eastAsiaTheme="minorHAnsi"/>
          <w:color w:val="auto"/>
          <w:position w:val="-24"/>
        </w:rPr>
        <w:object w:dxaOrig="560" w:dyaOrig="620">
          <v:shape id="_x0000_i1026" type="#_x0000_t75" style="width:28.8pt;height:31.2pt" o:ole="">
            <v:imagedata r:id="rId12" o:title=""/>
          </v:shape>
          <o:OLEObject Type="Embed" ProgID="Equation.DSMT4" ShapeID="_x0000_i1026" DrawAspect="Content" ObjectID="_1655035227" r:id="rId13"/>
        </w:object>
      </w:r>
      <w:r w:rsidRPr="00F10C63">
        <w:rPr>
          <w:rFonts w:eastAsiaTheme="minorHAnsi"/>
          <w:color w:val="auto"/>
        </w:rPr>
        <w:t xml:space="preserve">   where: </w:t>
      </w:r>
      <w:proofErr w:type="spellStart"/>
      <w:proofErr w:type="gramStart"/>
      <w:r w:rsidRPr="00F10C63">
        <w:rPr>
          <w:rFonts w:eastAsiaTheme="minorHAnsi"/>
          <w:i/>
          <w:iCs/>
          <w:color w:val="auto"/>
        </w:rPr>
        <w:t>t</w:t>
      </w:r>
      <w:proofErr w:type="spellEnd"/>
      <w:r w:rsidRPr="00F10C63">
        <w:rPr>
          <w:rFonts w:eastAsiaTheme="minorHAnsi"/>
          <w:color w:val="auto"/>
        </w:rPr>
        <w:t xml:space="preserve">  is</w:t>
      </w:r>
      <w:proofErr w:type="gramEnd"/>
      <w:r w:rsidRPr="00F10C63">
        <w:rPr>
          <w:rFonts w:eastAsiaTheme="minorHAnsi"/>
          <w:color w:val="auto"/>
        </w:rPr>
        <w:t xml:space="preserve"> time   and   </w:t>
      </w:r>
      <w:r w:rsidRPr="00F10C63">
        <w:rPr>
          <w:rFonts w:eastAsiaTheme="minorHAnsi"/>
          <w:i/>
          <w:iCs/>
          <w:color w:val="auto"/>
        </w:rPr>
        <w:t>s</w:t>
      </w:r>
      <w:r w:rsidRPr="00F10C63">
        <w:rPr>
          <w:rFonts w:eastAsiaTheme="minorHAnsi"/>
          <w:color w:val="auto"/>
        </w:rPr>
        <w:t xml:space="preserve"> is the arc length </w:t>
      </w:r>
      <w:r w:rsidRPr="00F10C63">
        <w:rPr>
          <w:rFonts w:eastAsiaTheme="minorHAnsi"/>
          <w:i/>
          <w:iCs/>
          <w:color w:val="auto"/>
        </w:rPr>
        <w:t>s</w:t>
      </w:r>
      <w:r w:rsidRPr="00F10C63">
        <w:rPr>
          <w:rFonts w:ascii="Times New Roman" w:eastAsiaTheme="minorHAnsi" w:hAnsi="Times New Roman" w:cs="Times New Roman"/>
          <w:color w:val="auto"/>
        </w:rPr>
        <w:t xml:space="preserve">  =  </w:t>
      </w:r>
      <w:r w:rsidRPr="00F10C63">
        <w:rPr>
          <w:rFonts w:eastAsiaTheme="minorHAnsi"/>
          <w:i/>
          <w:iCs/>
          <w:color w:val="auto"/>
        </w:rPr>
        <w:t xml:space="preserve">r θ </w:t>
      </w:r>
      <w:r w:rsidRPr="00F10C63">
        <w:rPr>
          <w:rFonts w:eastAsiaTheme="minorHAnsi"/>
          <w:color w:val="auto"/>
        </w:rPr>
        <w:t xml:space="preserve"> </w:t>
      </w:r>
    </w:p>
    <w:p w:rsidR="00F10C63" w:rsidRPr="00F10C63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 xml:space="preserve">Angular speed: </w:t>
      </w:r>
      <w:r w:rsidRPr="00F10C63">
        <w:rPr>
          <w:rFonts w:eastAsiaTheme="minorHAnsi"/>
          <w:b/>
          <w:bCs/>
          <w:color w:val="auto"/>
          <w:position w:val="-24"/>
          <w:sz w:val="32"/>
        </w:rPr>
        <w:object w:dxaOrig="660" w:dyaOrig="620">
          <v:shape id="_x0000_i1027" type="#_x0000_t75" style="width:32.4pt;height:31.2pt" o:ole="">
            <v:imagedata r:id="rId14" o:title=""/>
          </v:shape>
          <o:OLEObject Type="Embed" ProgID="Equation.DSMT4" ShapeID="_x0000_i1027" DrawAspect="Content" ObjectID="_1655035228" r:id="rId15"/>
        </w:object>
      </w:r>
      <w:r w:rsidRPr="00F10C63">
        <w:rPr>
          <w:rFonts w:eastAsiaTheme="minorHAnsi"/>
          <w:b/>
          <w:bCs/>
          <w:color w:val="auto"/>
          <w:sz w:val="32"/>
        </w:rPr>
        <w:t xml:space="preserve"> </w:t>
      </w:r>
      <w:r w:rsidRPr="00F10C63">
        <w:rPr>
          <w:rFonts w:eastAsiaTheme="minorHAnsi"/>
          <w:color w:val="auto"/>
        </w:rPr>
        <w:t xml:space="preserve"> where: </w:t>
      </w:r>
      <w:r w:rsidRPr="00F10C63">
        <w:rPr>
          <w:rFonts w:eastAsiaTheme="minorHAnsi"/>
          <w:i/>
          <w:iCs/>
          <w:color w:val="auto"/>
        </w:rPr>
        <w:t>θ</w:t>
      </w:r>
      <w:r w:rsidRPr="00F10C63">
        <w:rPr>
          <w:rFonts w:eastAsiaTheme="minorHAnsi"/>
          <w:color w:val="auto"/>
        </w:rPr>
        <w:t xml:space="preserve"> is the angle measured in radians </w:t>
      </w:r>
      <w:r w:rsidR="00F225F6">
        <w:rPr>
          <w:rFonts w:eastAsiaTheme="minorHAnsi"/>
          <w:color w:val="auto"/>
        </w:rPr>
        <w:t xml:space="preserve"> </w:t>
      </w:r>
      <w:r w:rsidRPr="00F10C63">
        <w:rPr>
          <w:rFonts w:eastAsiaTheme="minorHAnsi"/>
          <w:color w:val="auto"/>
        </w:rPr>
        <w:t xml:space="preserve"> and  </w:t>
      </w:r>
      <w:r w:rsidRPr="00F10C63">
        <w:rPr>
          <w:rFonts w:ascii="Times New Roman" w:eastAsiaTheme="minorHAnsi" w:hAnsi="Times New Roman" w:cs="Times New Roman"/>
          <w:i/>
          <w:iCs/>
          <w:color w:val="auto"/>
        </w:rPr>
        <w:t xml:space="preserve"> </w:t>
      </w:r>
      <w:proofErr w:type="spellStart"/>
      <w:proofErr w:type="gramStart"/>
      <w:r w:rsidRPr="00F10C63">
        <w:rPr>
          <w:rFonts w:eastAsiaTheme="minorHAnsi"/>
          <w:i/>
          <w:iCs/>
          <w:color w:val="auto"/>
        </w:rPr>
        <w:t>t</w:t>
      </w:r>
      <w:proofErr w:type="spellEnd"/>
      <w:r w:rsidRPr="00F10C63">
        <w:rPr>
          <w:rFonts w:eastAsiaTheme="minorHAnsi"/>
          <w:color w:val="auto"/>
        </w:rPr>
        <w:t xml:space="preserve">  is</w:t>
      </w:r>
      <w:proofErr w:type="gramEnd"/>
      <w:r w:rsidRPr="00F10C63">
        <w:rPr>
          <w:rFonts w:eastAsiaTheme="minorHAnsi"/>
          <w:color w:val="auto"/>
        </w:rPr>
        <w:t xml:space="preserve"> time</w:t>
      </w:r>
    </w:p>
    <w:p w:rsidR="00276D20" w:rsidRDefault="00F10C63" w:rsidP="00F10C63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F10C63">
        <w:rPr>
          <w:rFonts w:eastAsiaTheme="minorHAnsi"/>
          <w:color w:val="auto"/>
        </w:rPr>
        <w:t>The relationship between the linear and angular speeds is:</w:t>
      </w:r>
      <w:r w:rsidRPr="00F10C63">
        <w:rPr>
          <w:rFonts w:eastAsiaTheme="minorHAnsi"/>
          <w:color w:val="auto"/>
        </w:rPr>
        <w:tab/>
        <w:t xml:space="preserve"> </w:t>
      </w:r>
      <w:r w:rsidRPr="00F10C63">
        <w:rPr>
          <w:rFonts w:eastAsiaTheme="minorHAnsi"/>
          <w:i/>
          <w:iCs/>
          <w:color w:val="auto"/>
        </w:rPr>
        <w:t xml:space="preserve">v </w:t>
      </w:r>
      <w:r w:rsidRPr="00F10C63">
        <w:rPr>
          <w:rFonts w:ascii="Times New Roman" w:eastAsia="SymbolMT" w:hAnsi="Times New Roman" w:cs="Times New Roman"/>
          <w:color w:val="auto"/>
        </w:rPr>
        <w:t xml:space="preserve">= </w:t>
      </w:r>
      <w:r w:rsidRPr="00F10C63">
        <w:rPr>
          <w:rFonts w:eastAsiaTheme="minorHAnsi"/>
          <w:i/>
          <w:iCs/>
          <w:color w:val="auto"/>
        </w:rPr>
        <w:t xml:space="preserve">r </w:t>
      </w:r>
      <w:r w:rsidR="00F225F6">
        <w:rPr>
          <w:rFonts w:eastAsiaTheme="minorHAnsi"/>
          <w:iCs/>
          <w:color w:val="auto"/>
        </w:rPr>
        <w:t>×</w:t>
      </w:r>
      <w:r w:rsidRPr="00F10C63">
        <w:rPr>
          <w:rFonts w:ascii="Symbol" w:eastAsiaTheme="minorHAnsi" w:hAnsi="Symbol"/>
          <w:iCs/>
          <w:color w:val="auto"/>
        </w:rPr>
        <w:t></w:t>
      </w:r>
      <w:r w:rsidR="00192318">
        <w:rPr>
          <w:rFonts w:eastAsiaTheme="minorHAnsi"/>
          <w:i/>
          <w:iCs/>
          <w:color w:val="auto"/>
        </w:rPr>
        <w:t xml:space="preserve">ω    </w:t>
      </w:r>
      <w:r w:rsidR="00192318" w:rsidRPr="00192318">
        <w:rPr>
          <w:rFonts w:eastAsiaTheme="minorHAnsi"/>
          <w:iCs/>
          <w:color w:val="auto"/>
        </w:rPr>
        <w:t xml:space="preserve">where </w:t>
      </w:r>
      <w:proofErr w:type="gramStart"/>
      <w:r w:rsidR="00192318">
        <w:rPr>
          <w:rFonts w:eastAsiaTheme="minorHAnsi"/>
          <w:i/>
          <w:iCs/>
          <w:color w:val="auto"/>
        </w:rPr>
        <w:t xml:space="preserve">r </w:t>
      </w:r>
      <w:r w:rsidRPr="00F10C63">
        <w:rPr>
          <w:rFonts w:eastAsiaTheme="minorHAnsi"/>
          <w:i/>
          <w:iCs/>
          <w:color w:val="auto"/>
        </w:rPr>
        <w:t xml:space="preserve"> </w:t>
      </w:r>
      <w:r w:rsidRPr="00F10C63">
        <w:rPr>
          <w:rFonts w:eastAsiaTheme="minorHAnsi"/>
          <w:color w:val="auto"/>
        </w:rPr>
        <w:t>is</w:t>
      </w:r>
      <w:proofErr w:type="gramEnd"/>
      <w:r w:rsidRPr="00F10C63">
        <w:rPr>
          <w:rFonts w:eastAsiaTheme="minorHAnsi"/>
          <w:color w:val="auto"/>
        </w:rPr>
        <w:t xml:space="preserve"> the </w:t>
      </w:r>
    </w:p>
    <w:p w:rsidR="00276D20" w:rsidRDefault="00F10C63" w:rsidP="00276D20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proofErr w:type="gramStart"/>
      <w:r w:rsidRPr="00F10C63">
        <w:rPr>
          <w:rFonts w:eastAsiaTheme="minorHAnsi"/>
          <w:color w:val="auto"/>
        </w:rPr>
        <w:t>distance</w:t>
      </w:r>
      <w:proofErr w:type="gramEnd"/>
      <w:r w:rsidRPr="00F10C63">
        <w:rPr>
          <w:rFonts w:eastAsiaTheme="minorHAnsi"/>
          <w:color w:val="auto"/>
        </w:rPr>
        <w:t xml:space="preserve"> from the center </w:t>
      </w:r>
      <w:r w:rsidR="00192318">
        <w:rPr>
          <w:rFonts w:eastAsiaTheme="minorHAnsi"/>
          <w:color w:val="auto"/>
        </w:rPr>
        <w:t xml:space="preserve">of the circle to the point in </w:t>
      </w:r>
      <w:r w:rsidRPr="00F10C63">
        <w:rPr>
          <w:rFonts w:eastAsiaTheme="minorHAnsi"/>
          <w:color w:val="auto"/>
        </w:rPr>
        <w:t xml:space="preserve">motion and </w:t>
      </w:r>
      <w:r w:rsidR="00192318">
        <w:rPr>
          <w:rFonts w:eastAsiaTheme="minorHAnsi"/>
          <w:i/>
          <w:iCs/>
          <w:color w:val="auto"/>
        </w:rPr>
        <w:t>ω</w:t>
      </w:r>
      <w:r w:rsidR="00192318" w:rsidRPr="00F10C63">
        <w:rPr>
          <w:rFonts w:eastAsiaTheme="minorHAnsi"/>
          <w:color w:val="auto"/>
        </w:rPr>
        <w:t xml:space="preserve"> </w:t>
      </w:r>
      <w:r w:rsidRPr="00F10C63">
        <w:rPr>
          <w:rFonts w:eastAsiaTheme="minorHAnsi"/>
          <w:color w:val="auto"/>
        </w:rPr>
        <w:t xml:space="preserve">is the angular speed </w:t>
      </w:r>
    </w:p>
    <w:p w:rsidR="00F10C63" w:rsidRPr="00F10C63" w:rsidRDefault="00F10C63" w:rsidP="00276D20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proofErr w:type="gramStart"/>
      <w:r w:rsidRPr="00F10C63">
        <w:rPr>
          <w:rFonts w:eastAsiaTheme="minorHAnsi"/>
          <w:color w:val="auto"/>
        </w:rPr>
        <w:t>in</w:t>
      </w:r>
      <w:proofErr w:type="gramEnd"/>
      <w:r w:rsidRPr="00F10C63">
        <w:rPr>
          <w:rFonts w:eastAsiaTheme="minorHAnsi"/>
          <w:color w:val="auto"/>
        </w:rPr>
        <w:t xml:space="preserve"> radians per unit of time</w:t>
      </w:r>
    </w:p>
    <w:p w:rsidR="00192318" w:rsidRPr="00276D20" w:rsidRDefault="00192318" w:rsidP="00192318">
      <w:pPr>
        <w:rPr>
          <w:b/>
        </w:rPr>
      </w:pPr>
      <w:r w:rsidRPr="00276D20">
        <w:rPr>
          <w:color w:val="202122"/>
          <w:shd w:val="clear" w:color="auto" w:fill="FFFFFF"/>
        </w:rPr>
        <w:t xml:space="preserve">Angular frequency is often referred to as </w:t>
      </w:r>
      <w:r w:rsidR="00276D20">
        <w:rPr>
          <w:color w:val="202122"/>
          <w:shd w:val="clear" w:color="auto" w:fill="FFFFFF"/>
        </w:rPr>
        <w:t>"</w:t>
      </w:r>
      <w:r w:rsidRPr="00276D20">
        <w:rPr>
          <w:color w:val="202122"/>
          <w:shd w:val="clear" w:color="auto" w:fill="FFFFFF"/>
        </w:rPr>
        <w:t>frequency</w:t>
      </w:r>
      <w:r w:rsidR="00276D20">
        <w:rPr>
          <w:color w:val="202122"/>
          <w:shd w:val="clear" w:color="auto" w:fill="FFFFFF"/>
        </w:rPr>
        <w:t>"</w:t>
      </w:r>
      <w:r w:rsidRPr="00276D20">
        <w:rPr>
          <w:color w:val="202122"/>
          <w:shd w:val="clear" w:color="auto" w:fill="FFFFFF"/>
        </w:rPr>
        <w:t xml:space="preserve">, </w:t>
      </w:r>
      <w:r w:rsidR="00276D20">
        <w:rPr>
          <w:color w:val="202122"/>
          <w:shd w:val="clear" w:color="auto" w:fill="FFFFFF"/>
        </w:rPr>
        <w:t>but</w:t>
      </w:r>
      <w:r w:rsidRPr="00276D20">
        <w:rPr>
          <w:color w:val="202122"/>
          <w:shd w:val="clear" w:color="auto" w:fill="FFFFFF"/>
        </w:rPr>
        <w:t xml:space="preserve"> the</w:t>
      </w:r>
      <w:r w:rsidR="00276D20">
        <w:rPr>
          <w:color w:val="202122"/>
          <w:shd w:val="clear" w:color="auto" w:fill="FFFFFF"/>
        </w:rPr>
        <w:t xml:space="preserve">y </w:t>
      </w:r>
      <w:r w:rsidRPr="00276D20">
        <w:rPr>
          <w:color w:val="202122"/>
          <w:shd w:val="clear" w:color="auto" w:fill="FFFFFF"/>
        </w:rPr>
        <w:t xml:space="preserve">differ by a factor </w:t>
      </w:r>
      <w:r w:rsidR="00276D20" w:rsidRPr="00276D20">
        <w:rPr>
          <w:color w:val="202122"/>
          <w:shd w:val="clear" w:color="auto" w:fill="FFFFFF"/>
        </w:rPr>
        <w:t>o</w:t>
      </w:r>
      <w:r w:rsidR="00276D20">
        <w:rPr>
          <w:color w:val="202122"/>
          <w:shd w:val="clear" w:color="auto" w:fill="FFFFFF"/>
        </w:rPr>
        <w:t>f 2</w:t>
      </w:r>
      <w:r w:rsidR="00276D20" w:rsidRPr="00276D20">
        <w:rPr>
          <w:color w:val="202122"/>
          <w:shd w:val="clear" w:color="auto" w:fill="FFFFFF"/>
        </w:rPr>
        <w:t>π</w:t>
      </w:r>
      <w:r w:rsidRPr="00276D20">
        <w:rPr>
          <w:b/>
        </w:rPr>
        <w:br w:type="page"/>
      </w:r>
    </w:p>
    <w:p w:rsidR="00BC36AA" w:rsidRDefault="00F10C63" w:rsidP="009B3B7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67808" behindDoc="1" locked="0" layoutInCell="1" allowOverlap="1" wp14:anchorId="738C4683" wp14:editId="677A09F2">
            <wp:simplePos x="0" y="0"/>
            <wp:positionH relativeFrom="column">
              <wp:posOffset>-175260</wp:posOffset>
            </wp:positionH>
            <wp:positionV relativeFrom="paragraph">
              <wp:posOffset>-298450</wp:posOffset>
            </wp:positionV>
            <wp:extent cx="6792595" cy="4804410"/>
            <wp:effectExtent l="0" t="0" r="8255" b="0"/>
            <wp:wrapNone/>
            <wp:docPr id="448" name="Picture 448" descr="Angle of Coincidence | Math cartoons, Math memes, Classroom m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Angle of Coincidence | Math cartoons, Math memes, Classroom mem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595" cy="480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B79" w:rsidRDefault="0068341D">
      <w:pPr>
        <w:autoSpaceDE w:val="0"/>
        <w:autoSpaceDN w:val="0"/>
        <w:adjustRightInd w:val="0"/>
        <w:jc w:val="center"/>
      </w:pPr>
      <w:r w:rsidRPr="0068341D">
        <w:rPr>
          <w:noProof/>
        </w:rPr>
        <w:drawing>
          <wp:anchor distT="0" distB="0" distL="114300" distR="114300" simplePos="0" relativeHeight="251769856" behindDoc="1" locked="0" layoutInCell="1" allowOverlap="1" wp14:anchorId="69F407DC" wp14:editId="51DE8273">
            <wp:simplePos x="0" y="0"/>
            <wp:positionH relativeFrom="column">
              <wp:posOffset>419261</wp:posOffset>
            </wp:positionH>
            <wp:positionV relativeFrom="paragraph">
              <wp:posOffset>6625956</wp:posOffset>
            </wp:positionV>
            <wp:extent cx="6419604" cy="2107770"/>
            <wp:effectExtent l="0" t="0" r="635" b="6985"/>
            <wp:wrapNone/>
            <wp:docPr id="1030" name="Picture 6" descr="Honeycutt [licensed for non-commercial use only] / Math Comics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oneycutt [licensed for non-commercial use only] / Math Comics and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604" cy="21077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341D">
        <w:rPr>
          <w:noProof/>
        </w:rPr>
        <w:drawing>
          <wp:anchor distT="0" distB="0" distL="114300" distR="114300" simplePos="0" relativeHeight="251768832" behindDoc="1" locked="0" layoutInCell="1" allowOverlap="1" wp14:anchorId="19BB0B04" wp14:editId="37A25718">
            <wp:simplePos x="0" y="0"/>
            <wp:positionH relativeFrom="column">
              <wp:posOffset>-189865</wp:posOffset>
            </wp:positionH>
            <wp:positionV relativeFrom="paragraph">
              <wp:posOffset>4390132</wp:posOffset>
            </wp:positionV>
            <wp:extent cx="5532755" cy="2100580"/>
            <wp:effectExtent l="0" t="0" r="0" b="0"/>
            <wp:wrapNone/>
            <wp:docPr id="1028" name="Picture 4" descr="1643: Degrees - explain xk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1643: Degrees - explain xkc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21005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C63" w:rsidRPr="00F10C63">
        <w:rPr>
          <w:noProof/>
        </w:rPr>
        <w:t xml:space="preserve"> </w:t>
      </w:r>
    </w:p>
    <w:sectPr w:rsidR="00F56B7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1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5"/>
  </w:num>
  <w:num w:numId="4">
    <w:abstractNumId w:val="16"/>
  </w:num>
  <w:num w:numId="5">
    <w:abstractNumId w:val="3"/>
  </w:num>
  <w:num w:numId="6">
    <w:abstractNumId w:val="17"/>
  </w:num>
  <w:num w:numId="7">
    <w:abstractNumId w:val="36"/>
  </w:num>
  <w:num w:numId="8">
    <w:abstractNumId w:val="22"/>
  </w:num>
  <w:num w:numId="9">
    <w:abstractNumId w:val="26"/>
  </w:num>
  <w:num w:numId="10">
    <w:abstractNumId w:val="13"/>
  </w:num>
  <w:num w:numId="11">
    <w:abstractNumId w:val="32"/>
  </w:num>
  <w:num w:numId="12">
    <w:abstractNumId w:val="21"/>
  </w:num>
  <w:num w:numId="13">
    <w:abstractNumId w:val="2"/>
  </w:num>
  <w:num w:numId="14">
    <w:abstractNumId w:val="5"/>
  </w:num>
  <w:num w:numId="15">
    <w:abstractNumId w:val="33"/>
  </w:num>
  <w:num w:numId="16">
    <w:abstractNumId w:val="4"/>
  </w:num>
  <w:num w:numId="17">
    <w:abstractNumId w:val="34"/>
  </w:num>
  <w:num w:numId="18">
    <w:abstractNumId w:val="8"/>
  </w:num>
  <w:num w:numId="19">
    <w:abstractNumId w:val="31"/>
  </w:num>
  <w:num w:numId="20">
    <w:abstractNumId w:val="9"/>
  </w:num>
  <w:num w:numId="21">
    <w:abstractNumId w:val="28"/>
  </w:num>
  <w:num w:numId="22">
    <w:abstractNumId w:val="23"/>
  </w:num>
  <w:num w:numId="23">
    <w:abstractNumId w:val="19"/>
  </w:num>
  <w:num w:numId="24">
    <w:abstractNumId w:val="0"/>
  </w:num>
  <w:num w:numId="25">
    <w:abstractNumId w:val="20"/>
  </w:num>
  <w:num w:numId="26">
    <w:abstractNumId w:val="30"/>
  </w:num>
  <w:num w:numId="27">
    <w:abstractNumId w:val="27"/>
  </w:num>
  <w:num w:numId="28">
    <w:abstractNumId w:val="6"/>
  </w:num>
  <w:num w:numId="29">
    <w:abstractNumId w:val="12"/>
  </w:num>
  <w:num w:numId="30">
    <w:abstractNumId w:val="15"/>
  </w:num>
  <w:num w:numId="31">
    <w:abstractNumId w:val="7"/>
  </w:num>
  <w:num w:numId="32">
    <w:abstractNumId w:val="11"/>
  </w:num>
  <w:num w:numId="33">
    <w:abstractNumId w:val="18"/>
  </w:num>
  <w:num w:numId="34">
    <w:abstractNumId w:val="29"/>
  </w:num>
  <w:num w:numId="35">
    <w:abstractNumId w:val="10"/>
  </w:num>
  <w:num w:numId="36">
    <w:abstractNumId w:val="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0A"/>
    <w:rsid w:val="0002036B"/>
    <w:rsid w:val="00065DA1"/>
    <w:rsid w:val="000754C7"/>
    <w:rsid w:val="000C5189"/>
    <w:rsid w:val="000E62BD"/>
    <w:rsid w:val="0017100E"/>
    <w:rsid w:val="00192318"/>
    <w:rsid w:val="001A0655"/>
    <w:rsid w:val="001A2AF1"/>
    <w:rsid w:val="001A7EFE"/>
    <w:rsid w:val="001D50AA"/>
    <w:rsid w:val="001F5269"/>
    <w:rsid w:val="0021730D"/>
    <w:rsid w:val="00225E75"/>
    <w:rsid w:val="00237884"/>
    <w:rsid w:val="00276D20"/>
    <w:rsid w:val="002A7640"/>
    <w:rsid w:val="002C11AC"/>
    <w:rsid w:val="002F7CBA"/>
    <w:rsid w:val="00357B84"/>
    <w:rsid w:val="00374B2A"/>
    <w:rsid w:val="003759FD"/>
    <w:rsid w:val="003820C0"/>
    <w:rsid w:val="003C5381"/>
    <w:rsid w:val="004059E1"/>
    <w:rsid w:val="00406EF7"/>
    <w:rsid w:val="0043093A"/>
    <w:rsid w:val="004B726F"/>
    <w:rsid w:val="004D20B2"/>
    <w:rsid w:val="005256BE"/>
    <w:rsid w:val="00533F8F"/>
    <w:rsid w:val="005710F4"/>
    <w:rsid w:val="005728DD"/>
    <w:rsid w:val="00577127"/>
    <w:rsid w:val="005C5DEB"/>
    <w:rsid w:val="005E2AD7"/>
    <w:rsid w:val="005F2FA3"/>
    <w:rsid w:val="0062081B"/>
    <w:rsid w:val="0062310B"/>
    <w:rsid w:val="00663E53"/>
    <w:rsid w:val="0068341D"/>
    <w:rsid w:val="006C3BA9"/>
    <w:rsid w:val="007402C5"/>
    <w:rsid w:val="00751EB0"/>
    <w:rsid w:val="0077514B"/>
    <w:rsid w:val="00776CA2"/>
    <w:rsid w:val="00783005"/>
    <w:rsid w:val="007E0D49"/>
    <w:rsid w:val="00867318"/>
    <w:rsid w:val="00927C9E"/>
    <w:rsid w:val="009558CC"/>
    <w:rsid w:val="00955F34"/>
    <w:rsid w:val="00981AE9"/>
    <w:rsid w:val="00997318"/>
    <w:rsid w:val="009B3B74"/>
    <w:rsid w:val="009C7252"/>
    <w:rsid w:val="00A12561"/>
    <w:rsid w:val="00A14152"/>
    <w:rsid w:val="00A2604A"/>
    <w:rsid w:val="00A32F3C"/>
    <w:rsid w:val="00AB3577"/>
    <w:rsid w:val="00AD6EE2"/>
    <w:rsid w:val="00AE4805"/>
    <w:rsid w:val="00AF6B9D"/>
    <w:rsid w:val="00B23D0A"/>
    <w:rsid w:val="00B369DB"/>
    <w:rsid w:val="00B37043"/>
    <w:rsid w:val="00B43F62"/>
    <w:rsid w:val="00B555E5"/>
    <w:rsid w:val="00B57D59"/>
    <w:rsid w:val="00B6680F"/>
    <w:rsid w:val="00B7224C"/>
    <w:rsid w:val="00B723CC"/>
    <w:rsid w:val="00BC36AA"/>
    <w:rsid w:val="00C0270F"/>
    <w:rsid w:val="00C30D13"/>
    <w:rsid w:val="00C31E87"/>
    <w:rsid w:val="00CC2B36"/>
    <w:rsid w:val="00CD24D6"/>
    <w:rsid w:val="00CE660C"/>
    <w:rsid w:val="00D84D68"/>
    <w:rsid w:val="00DA0903"/>
    <w:rsid w:val="00DA3B6C"/>
    <w:rsid w:val="00DF38F6"/>
    <w:rsid w:val="00E55C8E"/>
    <w:rsid w:val="00EB4962"/>
    <w:rsid w:val="00EB5DCC"/>
    <w:rsid w:val="00F10C63"/>
    <w:rsid w:val="00F225F6"/>
    <w:rsid w:val="00F56B79"/>
    <w:rsid w:val="00FA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E2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E2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Owner</cp:lastModifiedBy>
  <cp:revision>16</cp:revision>
  <cp:lastPrinted>2016-06-24T23:36:00Z</cp:lastPrinted>
  <dcterms:created xsi:type="dcterms:W3CDTF">2020-06-21T23:21:00Z</dcterms:created>
  <dcterms:modified xsi:type="dcterms:W3CDTF">2020-06-30T21:13:00Z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